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BB9" w:rsidRPr="001F7F53" w:rsidRDefault="001F7F53" w:rsidP="003740C6">
      <w:pPr>
        <w:spacing w:beforeLines="50" w:afterLines="50"/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1F7F53">
        <w:rPr>
          <w:rFonts w:ascii="楷体" w:eastAsia="楷体" w:hAnsi="楷体" w:hint="eastAsia"/>
          <w:sz w:val="28"/>
          <w:szCs w:val="28"/>
        </w:rPr>
        <w:t>如何理解RGB属性融合显示</w:t>
      </w:r>
    </w:p>
    <w:p w:rsidR="001F7F53" w:rsidRPr="00846E27" w:rsidRDefault="001F7F53" w:rsidP="003740C6">
      <w:pPr>
        <w:spacing w:beforeLines="50" w:afterLines="50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91563C" w:rsidRPr="0091563C" w:rsidRDefault="0091563C" w:rsidP="003740C6">
      <w:pPr>
        <w:spacing w:beforeLines="50" w:afterLines="50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一、</w:t>
      </w:r>
      <w:r w:rsidRPr="0091563C">
        <w:rPr>
          <w:rFonts w:ascii="楷体" w:eastAsia="楷体" w:hAnsi="楷体" w:hint="eastAsia"/>
          <w:b/>
          <w:sz w:val="24"/>
          <w:szCs w:val="24"/>
        </w:rPr>
        <w:t>RGB色彩模式</w:t>
      </w:r>
    </w:p>
    <w:p w:rsidR="001F7F53" w:rsidRPr="00125A0C" w:rsidRDefault="00092A40" w:rsidP="003740C6">
      <w:pPr>
        <w:spacing w:beforeLines="50" w:afterLines="50"/>
        <w:ind w:firstLineChars="200" w:firstLine="420"/>
        <w:rPr>
          <w:rFonts w:ascii="楷体" w:eastAsia="楷体" w:hAnsi="楷体"/>
          <w:sz w:val="24"/>
          <w:szCs w:val="24"/>
        </w:rPr>
      </w:pPr>
      <w:hyperlink r:id="rId7" w:tgtFrame="_blank" w:history="1">
        <w:r w:rsidR="00125A0C" w:rsidRPr="00125A0C">
          <w:rPr>
            <w:rFonts w:ascii="楷体" w:eastAsia="楷体" w:hAnsi="楷体"/>
            <w:sz w:val="24"/>
            <w:szCs w:val="24"/>
          </w:rPr>
          <w:t>RGB色彩模式</w:t>
        </w:r>
      </w:hyperlink>
      <w:r w:rsidR="00125A0C" w:rsidRPr="00125A0C">
        <w:rPr>
          <w:rFonts w:ascii="楷体" w:eastAsia="楷体" w:hAnsi="楷体"/>
          <w:sz w:val="24"/>
          <w:szCs w:val="24"/>
        </w:rPr>
        <w:t>是工业界的一种颜色标准，是通过对红(R)、绿(G)、蓝(B)三个颜色</w:t>
      </w:r>
      <w:hyperlink r:id="rId8" w:tgtFrame="_blank" w:history="1">
        <w:r w:rsidR="00125A0C" w:rsidRPr="00125A0C">
          <w:rPr>
            <w:rFonts w:ascii="楷体" w:eastAsia="楷体" w:hAnsi="楷体"/>
            <w:sz w:val="24"/>
            <w:szCs w:val="24"/>
          </w:rPr>
          <w:t>通道</w:t>
        </w:r>
      </w:hyperlink>
      <w:r w:rsidR="00125A0C" w:rsidRPr="00125A0C">
        <w:rPr>
          <w:rFonts w:ascii="楷体" w:eastAsia="楷体" w:hAnsi="楷体"/>
          <w:sz w:val="24"/>
          <w:szCs w:val="24"/>
        </w:rPr>
        <w:t>的变化以及它们相互之间的叠加来得到各式各样的颜色的，RGB即是代表红、绿、蓝三个通道的颜色，这个标准几乎包括了人类视力所能感知的所有颜色，是目前运用最广的</w:t>
      </w:r>
      <w:hyperlink r:id="rId9" w:tgtFrame="_blank" w:history="1">
        <w:r w:rsidR="00125A0C" w:rsidRPr="00125A0C">
          <w:rPr>
            <w:rFonts w:ascii="楷体" w:eastAsia="楷体" w:hAnsi="楷体"/>
            <w:sz w:val="24"/>
            <w:szCs w:val="24"/>
          </w:rPr>
          <w:t>颜色系统</w:t>
        </w:r>
      </w:hyperlink>
      <w:r w:rsidR="00125A0C" w:rsidRPr="00125A0C">
        <w:rPr>
          <w:rFonts w:ascii="楷体" w:eastAsia="楷体" w:hAnsi="楷体"/>
          <w:sz w:val="24"/>
          <w:szCs w:val="24"/>
        </w:rPr>
        <w:t>之一</w:t>
      </w:r>
      <w:r w:rsidR="001F7F53" w:rsidRPr="00125A0C">
        <w:rPr>
          <w:rFonts w:ascii="楷体" w:eastAsia="楷体" w:hAnsi="楷体" w:hint="eastAsia"/>
          <w:sz w:val="24"/>
          <w:szCs w:val="24"/>
        </w:rPr>
        <w:t>。</w:t>
      </w:r>
    </w:p>
    <w:p w:rsidR="001F7F53" w:rsidRDefault="001534EC" w:rsidP="00C35751">
      <w:pPr>
        <w:rPr>
          <w:szCs w:val="24"/>
        </w:rPr>
      </w:pPr>
      <w:r>
        <w:rPr>
          <w:rFonts w:hint="eastAsia"/>
          <w:szCs w:val="24"/>
        </w:rPr>
        <w:t xml:space="preserve">                      </w:t>
      </w:r>
      <w:r>
        <w:rPr>
          <w:rFonts w:ascii="Arial" w:hAnsi="Arial" w:cs="Arial"/>
          <w:noProof/>
          <w:color w:val="136EC2"/>
          <w:sz w:val="11"/>
          <w:szCs w:val="11"/>
        </w:rPr>
        <w:drawing>
          <wp:inline distT="0" distB="0" distL="0" distR="0">
            <wp:extent cx="2098040" cy="1569720"/>
            <wp:effectExtent l="19050" t="0" r="0" b="0"/>
            <wp:docPr id="1" name="图片 1" descr="http://h.hiphotos.baidu.com/baike/s%3D220/sign=0737033009f79052eb1f403c3cf2d738/0dd7912397dda1448aa71c91b2b7d0a20cf48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.hiphotos.baidu.com/baike/s%3D220/sign=0737033009f79052eb1f403c3cf2d738/0dd7912397dda1448aa71c91b2b7d0a20cf48662.jpg">
                      <a:hlinkClick r:id="rId10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263" w:rsidRDefault="00DF0263" w:rsidP="00C35751">
      <w:pPr>
        <w:rPr>
          <w:szCs w:val="24"/>
        </w:rPr>
      </w:pPr>
      <w:r>
        <w:rPr>
          <w:rFonts w:hint="eastAsia"/>
          <w:szCs w:val="24"/>
        </w:rPr>
        <w:t xml:space="preserve">                                    </w:t>
      </w:r>
      <w:r>
        <w:rPr>
          <w:rFonts w:hint="eastAsia"/>
          <w:szCs w:val="24"/>
        </w:rPr>
        <w:t>图</w:t>
      </w:r>
      <w:r>
        <w:rPr>
          <w:rFonts w:hint="eastAsia"/>
          <w:szCs w:val="24"/>
        </w:rPr>
        <w:t>1</w:t>
      </w:r>
    </w:p>
    <w:p w:rsidR="0091563C" w:rsidRPr="0091563C" w:rsidRDefault="0091563C" w:rsidP="003740C6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 w:rsidRPr="0091563C">
        <w:rPr>
          <w:rFonts w:ascii="楷体" w:eastAsia="楷体" w:hAnsi="楷体"/>
          <w:sz w:val="24"/>
          <w:szCs w:val="24"/>
        </w:rPr>
        <w:t>电脑屏幕上的所有颜色，都由这红色绿色蓝色三种色光按照不同的比例</w:t>
      </w:r>
      <w:hyperlink r:id="rId12" w:tgtFrame="_blank" w:history="1">
        <w:r w:rsidRPr="0091563C">
          <w:rPr>
            <w:rFonts w:ascii="楷体" w:eastAsia="楷体" w:hAnsi="楷体"/>
            <w:sz w:val="24"/>
            <w:szCs w:val="24"/>
          </w:rPr>
          <w:t>混合</w:t>
        </w:r>
      </w:hyperlink>
      <w:r w:rsidRPr="0091563C">
        <w:rPr>
          <w:rFonts w:ascii="楷体" w:eastAsia="楷体" w:hAnsi="楷体"/>
          <w:sz w:val="24"/>
          <w:szCs w:val="24"/>
        </w:rPr>
        <w:t>而成的。一组红色绿色蓝色就是一个最小的显示单位。屏幕上的任何一个颜色都可以由一组RGB值来记录和表达</w:t>
      </w:r>
      <w:r w:rsidRPr="0091563C">
        <w:rPr>
          <w:rFonts w:ascii="楷体" w:eastAsia="楷体" w:hAnsi="楷体" w:hint="eastAsia"/>
          <w:sz w:val="24"/>
          <w:szCs w:val="24"/>
        </w:rPr>
        <w:t>。</w:t>
      </w:r>
      <w:r w:rsidRPr="0091563C">
        <w:rPr>
          <w:rFonts w:ascii="楷体" w:eastAsia="楷体" w:hAnsi="楷体"/>
          <w:sz w:val="24"/>
          <w:szCs w:val="24"/>
        </w:rPr>
        <w:t>因此这红色绿色蓝色又称为三原色光，用英文表示就是R(red)、G(green)、B(blue)</w:t>
      </w:r>
      <w:r w:rsidR="0071100E">
        <w:rPr>
          <w:rFonts w:ascii="楷体" w:eastAsia="楷体" w:hAnsi="楷体" w:hint="eastAsia"/>
          <w:sz w:val="24"/>
          <w:szCs w:val="24"/>
        </w:rPr>
        <w:t>。</w:t>
      </w:r>
    </w:p>
    <w:p w:rsidR="001534EC" w:rsidRPr="0091563C" w:rsidRDefault="0091563C" w:rsidP="003740C6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 w:rsidRPr="0091563C">
        <w:rPr>
          <w:rFonts w:ascii="楷体" w:eastAsia="楷体" w:hAnsi="楷体"/>
          <w:sz w:val="24"/>
          <w:szCs w:val="24"/>
        </w:rPr>
        <w:t>在电脑中，RGB的所谓“多少”就是指亮度，并使用整数来表示。通常情况下，RGB各有256级亮度，用数字表示为从0、1、2...直到255。注意虽然数字最高是255，但0也是数值之一，因此共256级。</w:t>
      </w:r>
    </w:p>
    <w:p w:rsidR="0091563C" w:rsidRDefault="0091563C" w:rsidP="003740C6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 w:rsidRPr="0091563C">
        <w:rPr>
          <w:rFonts w:ascii="楷体" w:eastAsia="楷体" w:hAnsi="楷体"/>
          <w:sz w:val="24"/>
          <w:szCs w:val="24"/>
        </w:rPr>
        <w:t>按照计算，256级的RGB色彩总共能组合出约1678万种色彩，即256×256×256=16777216。通常也被简称为1600万色或千万色。也称为24位色(2的24次方)。</w:t>
      </w:r>
    </w:p>
    <w:p w:rsidR="00381DF5" w:rsidRDefault="00381DF5" w:rsidP="003740C6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比如：</w:t>
      </w: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纯红色（R=255，G=0，   B=0）</w:t>
      </w: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白  色</w:t>
      </w:r>
      <w:bookmarkStart w:id="0" w:name="OLE_LINK5"/>
      <w:bookmarkStart w:id="1" w:name="OLE_LINK6"/>
      <w:r>
        <w:rPr>
          <w:rFonts w:ascii="楷体" w:eastAsia="楷体" w:hAnsi="楷体" w:hint="eastAsia"/>
          <w:sz w:val="24"/>
          <w:szCs w:val="24"/>
        </w:rPr>
        <w:t>（R=255，G=255， B=255）</w:t>
      </w:r>
      <w:bookmarkEnd w:id="0"/>
      <w:bookmarkEnd w:id="1"/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黑  色（R=0，  G=0，   B=0）</w:t>
      </w: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715010</wp:posOffset>
            </wp:positionH>
            <wp:positionV relativeFrom="paragraph">
              <wp:posOffset>121920</wp:posOffset>
            </wp:positionV>
            <wp:extent cx="2693670" cy="203200"/>
            <wp:effectExtent l="19050" t="0" r="0" b="0"/>
            <wp:wrapNone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699770</wp:posOffset>
            </wp:positionH>
            <wp:positionV relativeFrom="paragraph">
              <wp:posOffset>22860</wp:posOffset>
            </wp:positionV>
            <wp:extent cx="2700000" cy="1459046"/>
            <wp:effectExtent l="19050" t="0" r="5100" b="0"/>
            <wp:wrapNone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459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</w:p>
    <w:p w:rsidR="00381DF5" w:rsidRDefault="00381DF5" w:rsidP="003740C6">
      <w:pPr>
        <w:spacing w:beforeLines="50" w:afterLines="50"/>
        <w:ind w:firstLineChars="350" w:firstLine="840"/>
        <w:rPr>
          <w:rFonts w:ascii="楷体" w:eastAsia="楷体" w:hAnsi="楷体"/>
          <w:sz w:val="24"/>
          <w:szCs w:val="24"/>
        </w:rPr>
      </w:pPr>
    </w:p>
    <w:p w:rsidR="00381DF5" w:rsidRPr="0091563C" w:rsidRDefault="00381DF5" w:rsidP="003740C6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来源：</w:t>
      </w:r>
      <w:r w:rsidRPr="00381DF5">
        <w:rPr>
          <w:rFonts w:ascii="楷体" w:eastAsia="楷体" w:hAnsi="楷体"/>
          <w:sz w:val="24"/>
          <w:szCs w:val="24"/>
        </w:rPr>
        <w:t>http://tool.oschina.net/commons?type=3</w:t>
      </w:r>
    </w:p>
    <w:p w:rsidR="001534EC" w:rsidRPr="0071100E" w:rsidRDefault="0071100E" w:rsidP="0071100E">
      <w:pPr>
        <w:rPr>
          <w:rFonts w:ascii="楷体" w:eastAsia="楷体" w:hAnsi="楷体"/>
          <w:b/>
          <w:sz w:val="24"/>
          <w:szCs w:val="24"/>
        </w:rPr>
      </w:pPr>
      <w:r w:rsidRPr="0071100E">
        <w:rPr>
          <w:rFonts w:ascii="楷体" w:eastAsia="楷体" w:hAnsi="楷体" w:hint="eastAsia"/>
          <w:b/>
          <w:sz w:val="24"/>
          <w:szCs w:val="24"/>
        </w:rPr>
        <w:t>二、GeoEast中的RGB融合显示</w:t>
      </w:r>
    </w:p>
    <w:p w:rsidR="00654D88" w:rsidRDefault="007C225E" w:rsidP="0071100E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RBG</w:t>
      </w:r>
      <w:r w:rsidR="00654D88">
        <w:rPr>
          <w:rFonts w:ascii="楷体" w:eastAsia="楷体" w:hAnsi="楷体" w:hint="eastAsia"/>
          <w:sz w:val="24"/>
          <w:szCs w:val="24"/>
        </w:rPr>
        <w:t>属性融合的目的是把</w:t>
      </w:r>
      <w:r>
        <w:rPr>
          <w:rFonts w:ascii="楷体" w:eastAsia="楷体" w:hAnsi="楷体" w:hint="eastAsia"/>
          <w:sz w:val="24"/>
          <w:szCs w:val="24"/>
        </w:rPr>
        <w:t>分布于三</w:t>
      </w:r>
      <w:r w:rsidR="00381DF5">
        <w:rPr>
          <w:rFonts w:ascii="楷体" w:eastAsia="楷体" w:hAnsi="楷体" w:hint="eastAsia"/>
          <w:sz w:val="24"/>
          <w:szCs w:val="24"/>
        </w:rPr>
        <w:t>个属性中的有效地质信息，按照一定的运算关系融合为一个颜色值</w:t>
      </w:r>
      <w:r w:rsidR="00654D88">
        <w:rPr>
          <w:rFonts w:ascii="楷体" w:eastAsia="楷体" w:hAnsi="楷体" w:hint="eastAsia"/>
          <w:sz w:val="24"/>
          <w:szCs w:val="24"/>
        </w:rPr>
        <w:t>，更加突出地质特点，便于解释人员</w:t>
      </w:r>
      <w:r w:rsidR="00874B45">
        <w:rPr>
          <w:rFonts w:ascii="楷体" w:eastAsia="楷体" w:hAnsi="楷体" w:hint="eastAsia"/>
          <w:sz w:val="24"/>
          <w:szCs w:val="24"/>
        </w:rPr>
        <w:t>综合</w:t>
      </w:r>
      <w:r w:rsidR="00654D88">
        <w:rPr>
          <w:rFonts w:ascii="楷体" w:eastAsia="楷体" w:hAnsi="楷体" w:hint="eastAsia"/>
          <w:sz w:val="24"/>
          <w:szCs w:val="24"/>
        </w:rPr>
        <w:t>分析。</w:t>
      </w:r>
    </w:p>
    <w:p w:rsidR="0071100E" w:rsidRDefault="0071100E" w:rsidP="0071100E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在GeoEast中，可以对三维剖面</w:t>
      </w:r>
      <w:r w:rsidR="00A1082A">
        <w:rPr>
          <w:rFonts w:ascii="楷体" w:eastAsia="楷体" w:hAnsi="楷体" w:hint="eastAsia"/>
          <w:sz w:val="24"/>
          <w:szCs w:val="24"/>
        </w:rPr>
        <w:t>（Inline、Crossline、Slice和Traverse）</w:t>
      </w:r>
      <w:r>
        <w:rPr>
          <w:rFonts w:ascii="楷体" w:eastAsia="楷体" w:hAnsi="楷体" w:hint="eastAsia"/>
          <w:sz w:val="24"/>
          <w:szCs w:val="24"/>
        </w:rPr>
        <w:t>和提取的面属性进行</w:t>
      </w:r>
      <w:r w:rsidR="00A1082A">
        <w:rPr>
          <w:rFonts w:ascii="楷体" w:eastAsia="楷体" w:hAnsi="楷体" w:hint="eastAsia"/>
          <w:sz w:val="24"/>
          <w:szCs w:val="24"/>
        </w:rPr>
        <w:t>RGB</w:t>
      </w:r>
      <w:r>
        <w:rPr>
          <w:rFonts w:ascii="楷体" w:eastAsia="楷体" w:hAnsi="楷体" w:hint="eastAsia"/>
          <w:sz w:val="24"/>
          <w:szCs w:val="24"/>
        </w:rPr>
        <w:t>融合显示。</w:t>
      </w:r>
    </w:p>
    <w:p w:rsidR="00A1082A" w:rsidRPr="00E414F6" w:rsidRDefault="00A1082A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t>2.1功能启动</w:t>
      </w:r>
    </w:p>
    <w:p w:rsidR="0071100E" w:rsidRDefault="0071100E" w:rsidP="00874B45">
      <w:pPr>
        <w:ind w:firstLineChars="200" w:firstLine="482"/>
        <w:rPr>
          <w:rFonts w:ascii="楷体" w:eastAsia="楷体" w:hAnsi="楷体"/>
          <w:sz w:val="24"/>
          <w:szCs w:val="24"/>
        </w:rPr>
      </w:pPr>
      <w:r w:rsidRPr="00874B45">
        <w:rPr>
          <w:rFonts w:ascii="楷体" w:eastAsia="楷体" w:hAnsi="楷体" w:hint="eastAsia"/>
          <w:b/>
          <w:sz w:val="24"/>
          <w:szCs w:val="24"/>
        </w:rPr>
        <w:t>三维剖面RGB融合显示启动</w:t>
      </w:r>
      <w:r>
        <w:rPr>
          <w:rFonts w:ascii="楷体" w:eastAsia="楷体" w:hAnsi="楷体" w:hint="eastAsia"/>
          <w:sz w:val="24"/>
          <w:szCs w:val="24"/>
        </w:rPr>
        <w:t>：</w:t>
      </w:r>
    </w:p>
    <w:p w:rsidR="001534EC" w:rsidRDefault="0071100E" w:rsidP="00654D88">
      <w:pPr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构造解释-&gt;Seismic-&gt;Multiple Attributes Fusion</w:t>
      </w:r>
    </w:p>
    <w:p w:rsidR="0071100E" w:rsidRDefault="0071100E" w:rsidP="00874B45">
      <w:pPr>
        <w:ind w:firstLineChars="200" w:firstLine="482"/>
        <w:rPr>
          <w:rFonts w:ascii="楷体" w:eastAsia="楷体" w:hAnsi="楷体"/>
          <w:sz w:val="24"/>
          <w:szCs w:val="24"/>
        </w:rPr>
      </w:pPr>
      <w:r w:rsidRPr="00874B45">
        <w:rPr>
          <w:rFonts w:ascii="楷体" w:eastAsia="楷体" w:hAnsi="楷体" w:hint="eastAsia"/>
          <w:b/>
          <w:sz w:val="24"/>
          <w:szCs w:val="24"/>
        </w:rPr>
        <w:t>面属性RGB融合显示启动</w:t>
      </w:r>
      <w:r>
        <w:rPr>
          <w:rFonts w:ascii="楷体" w:eastAsia="楷体" w:hAnsi="楷体" w:hint="eastAsia"/>
          <w:sz w:val="24"/>
          <w:szCs w:val="24"/>
        </w:rPr>
        <w:t>：</w:t>
      </w:r>
    </w:p>
    <w:p w:rsidR="0071100E" w:rsidRPr="0071100E" w:rsidRDefault="0071100E" w:rsidP="0071100E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底图-&gt;数据树-&gt;Surface Attribute-&gt;右键菜单-&gt;Mutiple Attributes Fusion</w:t>
      </w:r>
    </w:p>
    <w:p w:rsidR="0071100E" w:rsidRDefault="00A1082A" w:rsidP="00654D8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就融合的算法而言，两者是相同的，所以，下面</w:t>
      </w:r>
      <w:r w:rsidR="00CF756D">
        <w:rPr>
          <w:rFonts w:ascii="楷体" w:eastAsia="楷体" w:hAnsi="楷体" w:hint="eastAsia"/>
          <w:sz w:val="24"/>
          <w:szCs w:val="24"/>
        </w:rPr>
        <w:t>就</w:t>
      </w:r>
      <w:r>
        <w:rPr>
          <w:rFonts w:ascii="楷体" w:eastAsia="楷体" w:hAnsi="楷体" w:hint="eastAsia"/>
          <w:sz w:val="24"/>
          <w:szCs w:val="24"/>
        </w:rPr>
        <w:t>以面属性的RGB融合为例进行介绍。</w:t>
      </w:r>
    </w:p>
    <w:p w:rsidR="00A1082A" w:rsidRPr="00E414F6" w:rsidRDefault="00CF756D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bookmarkStart w:id="2" w:name="OLE_LINK1"/>
      <w:bookmarkStart w:id="3" w:name="OLE_LINK2"/>
      <w:r w:rsidRPr="00E414F6">
        <w:rPr>
          <w:rFonts w:ascii="楷体" w:eastAsia="楷体" w:hAnsi="楷体" w:hint="eastAsia"/>
          <w:b/>
          <w:sz w:val="24"/>
          <w:szCs w:val="24"/>
        </w:rPr>
        <w:t>2.2 面属性RGB融合</w:t>
      </w:r>
      <w:r w:rsidR="00654D88" w:rsidRPr="00E414F6">
        <w:rPr>
          <w:rFonts w:ascii="楷体" w:eastAsia="楷体" w:hAnsi="楷体" w:hint="eastAsia"/>
          <w:b/>
          <w:sz w:val="24"/>
          <w:szCs w:val="24"/>
        </w:rPr>
        <w:t>数据分析</w:t>
      </w:r>
    </w:p>
    <w:bookmarkEnd w:id="2"/>
    <w:bookmarkEnd w:id="3"/>
    <w:p w:rsidR="006D4E5E" w:rsidRDefault="006D4E5E" w:rsidP="001534EC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在属性融合前，要对希望融合的数据进行分析</w:t>
      </w:r>
      <w:r w:rsidR="00766BE3">
        <w:rPr>
          <w:rFonts w:ascii="楷体" w:eastAsia="楷体" w:hAnsi="楷体" w:hint="eastAsia"/>
          <w:sz w:val="24"/>
          <w:szCs w:val="24"/>
        </w:rPr>
        <w:t>，比如希望突出那些地质信息；确定三种颜色分别对应的</w:t>
      </w:r>
      <w:r>
        <w:rPr>
          <w:rFonts w:ascii="楷体" w:eastAsia="楷体" w:hAnsi="楷体" w:hint="eastAsia"/>
          <w:sz w:val="24"/>
          <w:szCs w:val="24"/>
        </w:rPr>
        <w:t>面属性</w:t>
      </w:r>
      <w:r w:rsidR="00766BE3">
        <w:rPr>
          <w:rFonts w:ascii="楷体" w:eastAsia="楷体" w:hAnsi="楷体" w:hint="eastAsia"/>
          <w:sz w:val="24"/>
          <w:szCs w:val="24"/>
        </w:rPr>
        <w:t>，使融合后的结果既能突出地质特点，又能使图像美观。</w:t>
      </w:r>
      <w:r w:rsidR="00DF0263">
        <w:rPr>
          <w:rFonts w:ascii="楷体" w:eastAsia="楷体" w:hAnsi="楷体" w:hint="eastAsia"/>
          <w:sz w:val="24"/>
          <w:szCs w:val="24"/>
        </w:rPr>
        <w:t>比如下面三种属性，突出的地质特点各不相同。</w:t>
      </w:r>
    </w:p>
    <w:p w:rsidR="00DF0263" w:rsidRDefault="008A51E3" w:rsidP="00DF0263">
      <w:pPr>
        <w:ind w:firstLineChars="300" w:firstLine="72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1121410</wp:posOffset>
            </wp:positionH>
            <wp:positionV relativeFrom="paragraph">
              <wp:posOffset>25400</wp:posOffset>
            </wp:positionV>
            <wp:extent cx="173990" cy="2519680"/>
            <wp:effectExtent l="19050" t="0" r="0" b="0"/>
            <wp:wrapNone/>
            <wp:docPr id="8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4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6D4E5E" w:rsidRPr="006D4E5E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134635" cy="2520000"/>
            <wp:effectExtent l="19050" t="0" r="8615" b="0"/>
            <wp:docPr id="2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63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F0263" w:rsidRDefault="00DF0263" w:rsidP="00DF0263">
      <w:pPr>
        <w:ind w:firstLineChars="300" w:firstLine="7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</w:t>
      </w:r>
      <w:r w:rsidR="00EE511F">
        <w:rPr>
          <w:rFonts w:ascii="楷体" w:eastAsia="楷体" w:hAnsi="楷体" w:hint="eastAsia"/>
          <w:sz w:val="24"/>
          <w:szCs w:val="24"/>
        </w:rPr>
        <w:t xml:space="preserve">   </w:t>
      </w:r>
      <w:r>
        <w:rPr>
          <w:rFonts w:ascii="楷体" w:eastAsia="楷体" w:hAnsi="楷体" w:hint="eastAsia"/>
          <w:sz w:val="24"/>
          <w:szCs w:val="24"/>
        </w:rPr>
        <w:t>图2 突出边滩和</w:t>
      </w:r>
      <w:r w:rsidR="005754E7">
        <w:rPr>
          <w:rFonts w:ascii="楷体" w:eastAsia="楷体" w:hAnsi="楷体" w:hint="eastAsia"/>
          <w:sz w:val="24"/>
          <w:szCs w:val="24"/>
        </w:rPr>
        <w:t>心</w:t>
      </w:r>
      <w:r>
        <w:rPr>
          <w:rFonts w:ascii="楷体" w:eastAsia="楷体" w:hAnsi="楷体" w:hint="eastAsia"/>
          <w:sz w:val="24"/>
          <w:szCs w:val="24"/>
        </w:rPr>
        <w:t>滩等</w:t>
      </w:r>
      <w:r w:rsidR="00EE511F">
        <w:rPr>
          <w:rFonts w:ascii="楷体" w:eastAsia="楷体" w:hAnsi="楷体" w:hint="eastAsia"/>
          <w:sz w:val="24"/>
          <w:szCs w:val="24"/>
        </w:rPr>
        <w:t>(UPR.3class.1)</w:t>
      </w:r>
    </w:p>
    <w:p w:rsidR="006D4E5E" w:rsidRDefault="00DF0263" w:rsidP="00DF0263">
      <w:pPr>
        <w:ind w:firstLineChars="300" w:firstLine="72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1121410</wp:posOffset>
            </wp:positionH>
            <wp:positionV relativeFrom="paragraph">
              <wp:posOffset>25400</wp:posOffset>
            </wp:positionV>
            <wp:extent cx="173990" cy="2519680"/>
            <wp:effectExtent l="19050" t="0" r="0" b="0"/>
            <wp:wrapNone/>
            <wp:docPr id="5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5" name="Picture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6D4E5E" w:rsidRPr="006D4E5E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141865" cy="2520000"/>
            <wp:effectExtent l="19050" t="0" r="1385" b="0"/>
            <wp:docPr id="4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1" name="Picture 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F0263" w:rsidRDefault="00DF0263" w:rsidP="00DF0263">
      <w:pPr>
        <w:ind w:firstLineChars="300" w:firstLine="7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</w:t>
      </w:r>
      <w:r w:rsidR="00EE511F">
        <w:rPr>
          <w:rFonts w:ascii="楷体" w:eastAsia="楷体" w:hAnsi="楷体" w:hint="eastAsia"/>
          <w:sz w:val="24"/>
          <w:szCs w:val="24"/>
        </w:rPr>
        <w:t xml:space="preserve">        </w:t>
      </w:r>
      <w:r>
        <w:rPr>
          <w:rFonts w:ascii="楷体" w:eastAsia="楷体" w:hAnsi="楷体" w:hint="eastAsia"/>
          <w:sz w:val="24"/>
          <w:szCs w:val="24"/>
        </w:rPr>
        <w:t>图</w:t>
      </w:r>
      <w:r w:rsidR="00EE511F">
        <w:rPr>
          <w:rFonts w:ascii="楷体" w:eastAsia="楷体" w:hAnsi="楷体" w:hint="eastAsia"/>
          <w:sz w:val="24"/>
          <w:szCs w:val="24"/>
        </w:rPr>
        <w:t>3</w:t>
      </w:r>
      <w:r>
        <w:rPr>
          <w:rFonts w:ascii="楷体" w:eastAsia="楷体" w:hAnsi="楷体" w:hint="eastAsia"/>
          <w:sz w:val="24"/>
          <w:szCs w:val="24"/>
        </w:rPr>
        <w:t xml:space="preserve"> </w:t>
      </w:r>
      <w:r w:rsidR="00EE511F">
        <w:rPr>
          <w:rFonts w:ascii="楷体" w:eastAsia="楷体" w:hAnsi="楷体" w:hint="eastAsia"/>
          <w:sz w:val="24"/>
          <w:szCs w:val="24"/>
        </w:rPr>
        <w:t>突出河道（UPR.3class.2）</w:t>
      </w:r>
    </w:p>
    <w:p w:rsidR="00DF0263" w:rsidRDefault="00DF0263" w:rsidP="00DF0263">
      <w:pPr>
        <w:ind w:firstLineChars="200" w:firstLine="420"/>
        <w:jc w:val="center"/>
        <w:rPr>
          <w:rFonts w:ascii="楷体" w:eastAsia="楷体" w:hAnsi="楷体"/>
          <w:sz w:val="24"/>
          <w:szCs w:val="24"/>
        </w:rPr>
      </w:pPr>
      <w:r>
        <w:rPr>
          <w:noProof/>
        </w:rPr>
        <w:drawing>
          <wp:inline distT="0" distB="0" distL="0" distR="0">
            <wp:extent cx="194310" cy="2519680"/>
            <wp:effectExtent l="19050" t="0" r="0" b="0"/>
            <wp:docPr id="9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6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45790" cy="2519680"/>
            <wp:effectExtent l="19050" t="0" r="0" b="0"/>
            <wp:docPr id="10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2" name="Picture 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E511F" w:rsidRDefault="00EE511F" w:rsidP="00EE511F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图4 突出河道轮廓(UPR.3class.3)</w:t>
      </w:r>
    </w:p>
    <w:p w:rsidR="005754E7" w:rsidRDefault="005754E7" w:rsidP="00EE511F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通过对以上三个数据的分析，认为河道是研究的主体，需要突出显示，所以确定如下对应关系：</w:t>
      </w:r>
    </w:p>
    <w:p w:rsidR="00EE511F" w:rsidRDefault="005754E7" w:rsidP="00EE511F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红色R：对应的属性为UPR.3class.2</w:t>
      </w:r>
      <w:r w:rsidR="00E414F6">
        <w:rPr>
          <w:rFonts w:ascii="楷体" w:eastAsia="楷体" w:hAnsi="楷体" w:hint="eastAsia"/>
          <w:sz w:val="24"/>
          <w:szCs w:val="24"/>
        </w:rPr>
        <w:t>（河道）</w:t>
      </w:r>
    </w:p>
    <w:p w:rsidR="005754E7" w:rsidRDefault="005754E7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绿色G：对应的属性为UPR.3class.1</w:t>
      </w:r>
      <w:r w:rsidR="00E414F6">
        <w:rPr>
          <w:rFonts w:ascii="楷体" w:eastAsia="楷体" w:hAnsi="楷体" w:hint="eastAsia"/>
          <w:sz w:val="24"/>
          <w:szCs w:val="24"/>
        </w:rPr>
        <w:t>（心滩）</w:t>
      </w:r>
    </w:p>
    <w:p w:rsidR="005754E7" w:rsidRDefault="005754E7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蓝色B：对应的属性为</w:t>
      </w:r>
      <w:bookmarkStart w:id="4" w:name="OLE_LINK3"/>
      <w:bookmarkStart w:id="5" w:name="OLE_LINK4"/>
      <w:r>
        <w:rPr>
          <w:rFonts w:ascii="楷体" w:eastAsia="楷体" w:hAnsi="楷体" w:hint="eastAsia"/>
          <w:sz w:val="24"/>
          <w:szCs w:val="24"/>
        </w:rPr>
        <w:t>UPR.3class.3</w:t>
      </w:r>
      <w:bookmarkEnd w:id="4"/>
      <w:bookmarkEnd w:id="5"/>
      <w:r w:rsidR="00E414F6">
        <w:rPr>
          <w:rFonts w:ascii="楷体" w:eastAsia="楷体" w:hAnsi="楷体" w:hint="eastAsia"/>
          <w:sz w:val="24"/>
          <w:szCs w:val="24"/>
        </w:rPr>
        <w:t>（轮廓）</w:t>
      </w:r>
    </w:p>
    <w:p w:rsidR="005754E7" w:rsidRDefault="005754E7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</w:p>
    <w:p w:rsidR="005754E7" w:rsidRPr="00E414F6" w:rsidRDefault="005754E7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t>2.3 面属性RGB融合</w:t>
      </w:r>
    </w:p>
    <w:p w:rsidR="005754E7" w:rsidRDefault="005754E7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根据2.2中对数据的分析结果，依次选择UPR.3class.2、UPR.3class.1和UPR.3class.3，分别对应R、G和B三种颜色，如下图5</w:t>
      </w:r>
      <w:r w:rsidR="00E414F6">
        <w:rPr>
          <w:rFonts w:ascii="楷体" w:eastAsia="楷体" w:hAnsi="楷体" w:hint="eastAsia"/>
          <w:sz w:val="24"/>
          <w:szCs w:val="24"/>
        </w:rPr>
        <w:t>，图6为融合结果。</w:t>
      </w:r>
    </w:p>
    <w:p w:rsidR="005754E7" w:rsidRDefault="005754E7" w:rsidP="005754E7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2611631" cy="1828800"/>
            <wp:effectExtent l="19050" t="0" r="0" b="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526" cy="1830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4E7" w:rsidRDefault="005754E7" w:rsidP="005754E7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图5</w:t>
      </w:r>
      <w:r w:rsidR="002B423D">
        <w:rPr>
          <w:rFonts w:ascii="楷体" w:eastAsia="楷体" w:hAnsi="楷体" w:hint="eastAsia"/>
          <w:sz w:val="24"/>
          <w:szCs w:val="24"/>
        </w:rPr>
        <w:t>选择融合属性</w:t>
      </w:r>
    </w:p>
    <w:p w:rsidR="00E414F6" w:rsidRDefault="00B057B0" w:rsidP="00E414F6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从融合结果看，很好的把三种地质特征显示在了一张图上。效果更明显，更利于分析。</w:t>
      </w:r>
    </w:p>
    <w:p w:rsidR="00E414F6" w:rsidRDefault="00E414F6" w:rsidP="00E414F6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4116070" cy="3360333"/>
            <wp:effectExtent l="19050" t="0" r="0" b="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076" cy="3360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F6" w:rsidRPr="005754E7" w:rsidRDefault="00E414F6" w:rsidP="00E414F6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图6融合结果</w:t>
      </w:r>
    </w:p>
    <w:p w:rsidR="00E414F6" w:rsidRDefault="00E414F6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t>2.4 面属性RGB</w:t>
      </w:r>
      <w:r w:rsidR="007C225E">
        <w:rPr>
          <w:rFonts w:ascii="楷体" w:eastAsia="楷体" w:hAnsi="楷体" w:hint="eastAsia"/>
          <w:b/>
          <w:sz w:val="24"/>
          <w:szCs w:val="24"/>
        </w:rPr>
        <w:t>融合效果</w:t>
      </w:r>
      <w:r w:rsidRPr="00E414F6">
        <w:rPr>
          <w:rFonts w:ascii="楷体" w:eastAsia="楷体" w:hAnsi="楷体" w:hint="eastAsia"/>
          <w:b/>
          <w:sz w:val="24"/>
          <w:szCs w:val="24"/>
        </w:rPr>
        <w:t>调整</w:t>
      </w:r>
    </w:p>
    <w:p w:rsidR="007C225E" w:rsidRDefault="007C225E" w:rsidP="00E414F6">
      <w:pPr>
        <w:ind w:firstLineChars="200" w:firstLine="482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 xml:space="preserve">    </w:t>
      </w:r>
      <w:r w:rsidRPr="007C225E">
        <w:rPr>
          <w:rFonts w:ascii="楷体" w:eastAsia="楷体" w:hAnsi="楷体" w:hint="eastAsia"/>
          <w:sz w:val="24"/>
          <w:szCs w:val="24"/>
        </w:rPr>
        <w:t>RGB融合结果</w:t>
      </w:r>
      <w:r>
        <w:rPr>
          <w:rFonts w:ascii="楷体" w:eastAsia="楷体" w:hAnsi="楷体" w:hint="eastAsia"/>
          <w:sz w:val="24"/>
          <w:szCs w:val="24"/>
        </w:rPr>
        <w:t>的显示效果</w:t>
      </w:r>
      <w:r w:rsidRPr="007C225E">
        <w:rPr>
          <w:rFonts w:ascii="楷体" w:eastAsia="楷体" w:hAnsi="楷体" w:hint="eastAsia"/>
          <w:sz w:val="24"/>
          <w:szCs w:val="24"/>
        </w:rPr>
        <w:t>主要是</w:t>
      </w:r>
      <w:r w:rsidR="00A263E8">
        <w:rPr>
          <w:rFonts w:ascii="楷体" w:eastAsia="楷体" w:hAnsi="楷体" w:hint="eastAsia"/>
          <w:sz w:val="24"/>
          <w:szCs w:val="24"/>
        </w:rPr>
        <w:t>通过</w:t>
      </w:r>
      <w:r w:rsidRPr="007C225E">
        <w:rPr>
          <w:rFonts w:ascii="楷体" w:eastAsia="楷体" w:hAnsi="楷体" w:hint="eastAsia"/>
          <w:sz w:val="24"/>
          <w:szCs w:val="24"/>
        </w:rPr>
        <w:t>三种属性对应值域的调整</w:t>
      </w:r>
      <w:r w:rsidR="00A263E8">
        <w:rPr>
          <w:rFonts w:ascii="楷体" w:eastAsia="楷体" w:hAnsi="楷体" w:hint="eastAsia"/>
          <w:sz w:val="24"/>
          <w:szCs w:val="24"/>
        </w:rPr>
        <w:t>来实现，通过调整三种属性的值域，达到突出有效地质信息的目的。具体调整方法：</w:t>
      </w:r>
    </w:p>
    <w:p w:rsidR="00A263E8" w:rsidRDefault="00A263E8" w:rsidP="00E01C62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2.4.1 工具栏配置图标</w:t>
      </w:r>
    </w:p>
    <w:p w:rsidR="00A263E8" w:rsidRPr="00A263E8" w:rsidRDefault="00A263E8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在底图工具栏如果没有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28270" cy="139672"/>
            <wp:effectExtent l="19050" t="0" r="5080" b="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8" cy="14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，在工具栏</w:t>
      </w:r>
      <w:r w:rsidRPr="00A263E8">
        <w:rPr>
          <w:rFonts w:ascii="楷体" w:eastAsia="楷体" w:hAnsi="楷体" w:hint="eastAsia"/>
          <w:b/>
          <w:color w:val="C00000"/>
          <w:sz w:val="24"/>
          <w:szCs w:val="24"/>
        </w:rPr>
        <w:t>空白处</w:t>
      </w:r>
      <w:r>
        <w:rPr>
          <w:rFonts w:ascii="楷体" w:eastAsia="楷体" w:hAnsi="楷体" w:hint="eastAsia"/>
          <w:sz w:val="24"/>
          <w:szCs w:val="24"/>
        </w:rPr>
        <w:t>点击右键，在右键菜单中选择Customize,弹出如下界面，把</w:t>
      </w:r>
      <w:r w:rsidRPr="00A263E8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28270" cy="139672"/>
            <wp:effectExtent l="19050" t="0" r="5080" b="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8" cy="14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图标移动右侧，点击OK后，工具栏上出现该按钮。</w:t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2200910" cy="1314829"/>
            <wp:effectExtent l="19050" t="0" r="8890" b="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809" cy="1315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图7 工具栏配置界面</w:t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242310" cy="231594"/>
            <wp:effectExtent l="19050" t="0" r="0" b="0"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231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E8" w:rsidRP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图8 配置后工具栏</w:t>
      </w:r>
    </w:p>
    <w:p w:rsidR="00A263E8" w:rsidRDefault="00A263E8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2.4.2 调整RGB对应三种属性</w:t>
      </w:r>
      <w:r w:rsidR="00E01C62">
        <w:rPr>
          <w:rFonts w:ascii="楷体" w:eastAsia="楷体" w:hAnsi="楷体" w:hint="eastAsia"/>
          <w:sz w:val="24"/>
          <w:szCs w:val="24"/>
        </w:rPr>
        <w:t>值域</w:t>
      </w:r>
    </w:p>
    <w:p w:rsidR="00E01C62" w:rsidRDefault="00B2550D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在图6中，河道是研究主体，但感觉突出不够明显，</w:t>
      </w:r>
      <w:r w:rsidR="00922BA7">
        <w:rPr>
          <w:rFonts w:ascii="楷体" w:eastAsia="楷体" w:hAnsi="楷体" w:hint="eastAsia"/>
          <w:sz w:val="24"/>
          <w:szCs w:val="24"/>
        </w:rPr>
        <w:t>希望更加突出河道。</w:t>
      </w:r>
    </w:p>
    <w:p w:rsidR="00E01C62" w:rsidRDefault="00E01C62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点击颜色调整按钮</w:t>
      </w:r>
      <w:r w:rsidR="00874B45" w:rsidRPr="00874B45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28270" cy="139672"/>
            <wp:effectExtent l="19050" t="0" r="5080" b="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8" cy="14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后，弹出如下</w:t>
      </w:r>
      <w:r w:rsidR="00922BA7">
        <w:rPr>
          <w:rFonts w:ascii="楷体" w:eastAsia="楷体" w:hAnsi="楷体" w:hint="eastAsia"/>
          <w:sz w:val="24"/>
          <w:szCs w:val="24"/>
        </w:rPr>
        <w:t>图9，</w:t>
      </w:r>
      <w:r w:rsidR="002A699A">
        <w:rPr>
          <w:rFonts w:ascii="楷体" w:eastAsia="楷体" w:hAnsi="楷体" w:hint="eastAsia"/>
          <w:sz w:val="24"/>
          <w:szCs w:val="24"/>
        </w:rPr>
        <w:t>双击红色色棒，弹出图10所示的值域边界界面，根据分析进行值域范围的调整（例中：</w:t>
      </w:r>
      <w:r w:rsidR="00644A32">
        <w:rPr>
          <w:rFonts w:ascii="楷体" w:eastAsia="楷体" w:hAnsi="楷体" w:hint="eastAsia"/>
          <w:sz w:val="24"/>
          <w:szCs w:val="24"/>
        </w:rPr>
        <w:t>调整后为</w:t>
      </w:r>
      <w:r w:rsidR="002A699A">
        <w:rPr>
          <w:rFonts w:ascii="楷体" w:eastAsia="楷体" w:hAnsi="楷体" w:hint="eastAsia"/>
          <w:sz w:val="24"/>
          <w:szCs w:val="24"/>
        </w:rPr>
        <w:t>0.028~0.4），如图11.</w:t>
      </w:r>
    </w:p>
    <w:p w:rsidR="00E01C62" w:rsidRDefault="002A699A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596390" cy="1309805"/>
            <wp:effectExtent l="19050" t="0" r="381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557" cy="131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1C62">
        <w:rPr>
          <w:rFonts w:ascii="楷体" w:eastAsia="楷体" w:hAnsi="楷体" w:hint="eastAsia"/>
          <w:sz w:val="24"/>
          <w:szCs w:val="24"/>
        </w:rPr>
        <w:t xml:space="preserve"> </w:t>
      </w:r>
      <w:r w:rsidR="00E01C62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246630" cy="1279595"/>
            <wp:effectExtent l="19050" t="0" r="127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612" cy="128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BA7" w:rsidRDefault="00922BA7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图9                         图10</w:t>
      </w:r>
    </w:p>
    <w:p w:rsidR="00E01C62" w:rsidRDefault="00E01C62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185670" cy="1244875"/>
            <wp:effectExtent l="19050" t="0" r="508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56" cy="1245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9A" w:rsidRPr="00A263E8" w:rsidRDefault="002A699A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图11</w:t>
      </w:r>
    </w:p>
    <w:p w:rsidR="00E414F6" w:rsidRDefault="002A699A" w:rsidP="00644A32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2A699A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424430" cy="1979290"/>
            <wp:effectExtent l="19050" t="0" r="0" b="0"/>
            <wp:docPr id="2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184" cy="1981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57B0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444750" cy="1985137"/>
            <wp:effectExtent l="19050" t="0" r="0" b="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399" cy="1987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D99" w:rsidRDefault="006D7D99" w:rsidP="002A699A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</w:t>
      </w:r>
      <w:r w:rsidR="00644A32">
        <w:rPr>
          <w:rFonts w:ascii="楷体" w:eastAsia="楷体" w:hAnsi="楷体" w:hint="eastAsia"/>
          <w:sz w:val="24"/>
          <w:szCs w:val="24"/>
        </w:rPr>
        <w:t xml:space="preserve">    </w:t>
      </w:r>
      <w:r>
        <w:rPr>
          <w:rFonts w:ascii="楷体" w:eastAsia="楷体" w:hAnsi="楷体" w:hint="eastAsia"/>
          <w:sz w:val="24"/>
          <w:szCs w:val="24"/>
        </w:rPr>
        <w:t>图12 R值域调整前              图13 R值域调整后</w:t>
      </w:r>
    </w:p>
    <w:p w:rsidR="00E01C62" w:rsidRPr="006D7D99" w:rsidRDefault="006D7D99" w:rsidP="001534EC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lastRenderedPageBreak/>
        <w:t>根据需要可以分别调整R、G、B三种属性的值域范围，达到理想效果。</w:t>
      </w:r>
    </w:p>
    <w:p w:rsidR="006D7D99" w:rsidRDefault="006D7D99" w:rsidP="006D7D99">
      <w:pPr>
        <w:rPr>
          <w:rFonts w:ascii="楷体" w:eastAsia="楷体" w:hAnsi="楷体"/>
          <w:b/>
          <w:sz w:val="24"/>
          <w:szCs w:val="24"/>
        </w:rPr>
      </w:pPr>
    </w:p>
    <w:p w:rsidR="006D7D99" w:rsidRPr="0071100E" w:rsidRDefault="006D7D99" w:rsidP="006D7D99">
      <w:pPr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三</w:t>
      </w:r>
      <w:r w:rsidRPr="0071100E">
        <w:rPr>
          <w:rFonts w:ascii="楷体" w:eastAsia="楷体" w:hAnsi="楷体" w:hint="eastAsia"/>
          <w:b/>
          <w:sz w:val="24"/>
          <w:szCs w:val="24"/>
        </w:rPr>
        <w:t>、GeoEast中的RGB</w:t>
      </w:r>
      <w:r w:rsidR="00622511">
        <w:rPr>
          <w:rFonts w:ascii="楷体" w:eastAsia="楷体" w:hAnsi="楷体" w:hint="eastAsia"/>
          <w:b/>
          <w:sz w:val="24"/>
          <w:szCs w:val="24"/>
        </w:rPr>
        <w:t>融合</w:t>
      </w:r>
      <w:r>
        <w:rPr>
          <w:rFonts w:ascii="楷体" w:eastAsia="楷体" w:hAnsi="楷体" w:hint="eastAsia"/>
          <w:b/>
          <w:sz w:val="24"/>
          <w:szCs w:val="24"/>
        </w:rPr>
        <w:t>原理</w:t>
      </w:r>
    </w:p>
    <w:p w:rsidR="006D7D99" w:rsidRDefault="006D7D99" w:rsidP="006D7D99">
      <w:pPr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根据第一和二部分的介绍，我们了解了RGB模式和GeoEast中RGB融合显示，但利用三种属性具体是如何进行RGB融合的？</w:t>
      </w:r>
    </w:p>
    <w:p w:rsidR="000E6B8B" w:rsidRDefault="00644A32" w:rsidP="006D7D99">
      <w:pPr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1、</w:t>
      </w:r>
      <w:r w:rsidR="000E6B8B">
        <w:rPr>
          <w:rFonts w:ascii="楷体" w:eastAsia="楷体" w:hAnsi="楷体" w:hint="eastAsia"/>
          <w:sz w:val="24"/>
          <w:szCs w:val="24"/>
        </w:rPr>
        <w:t>首先对三种属性进行归一化，归一化后的值域范围（</w:t>
      </w:r>
      <w:r w:rsidR="003740C6">
        <w:rPr>
          <w:rFonts w:ascii="楷体" w:eastAsia="楷体" w:hAnsi="楷体" w:hint="eastAsia"/>
          <w:sz w:val="24"/>
          <w:szCs w:val="24"/>
        </w:rPr>
        <w:t>0~255</w:t>
      </w:r>
      <w:r w:rsidR="000E6B8B">
        <w:rPr>
          <w:rFonts w:ascii="楷体" w:eastAsia="楷体" w:hAnsi="楷体" w:hint="eastAsia"/>
          <w:sz w:val="24"/>
          <w:szCs w:val="24"/>
        </w:rPr>
        <w:t>）</w:t>
      </w:r>
    </w:p>
    <w:p w:rsidR="006D7D99" w:rsidRDefault="000E6B8B" w:rsidP="000E6B8B">
      <w:pPr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R = (dataR-minR)/(maxR-minR)*255</w:t>
      </w:r>
      <w:r w:rsidR="002B4D41">
        <w:rPr>
          <w:rFonts w:ascii="楷体" w:eastAsia="楷体" w:hAnsi="楷体" w:hint="eastAsia"/>
          <w:sz w:val="24"/>
          <w:szCs w:val="24"/>
        </w:rPr>
        <w:t xml:space="preserve">  </w:t>
      </w:r>
      <w:r w:rsidR="002B4D41" w:rsidRPr="002B4D41">
        <w:rPr>
          <w:rFonts w:ascii="楷体" w:eastAsia="楷体" w:hAnsi="楷体" w:hint="eastAsia"/>
          <w:sz w:val="18"/>
          <w:szCs w:val="18"/>
        </w:rPr>
        <w:t>（MinR=0.028和maxR=0.4调整后的值域）</w:t>
      </w:r>
    </w:p>
    <w:p w:rsidR="000E6B8B" w:rsidRPr="006D7D99" w:rsidRDefault="000E6B8B" w:rsidP="000E6B8B">
      <w:pPr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G = (dataG-minG)/(maxG-minG)*255</w:t>
      </w:r>
    </w:p>
    <w:p w:rsidR="000E6B8B" w:rsidRDefault="000E6B8B" w:rsidP="000E6B8B">
      <w:pPr>
        <w:ind w:firstLineChars="400" w:firstLine="9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B = (dataB-minB)/(maxB-minB)*255</w:t>
      </w:r>
    </w:p>
    <w:p w:rsidR="00C331F7" w:rsidRPr="006D7D99" w:rsidRDefault="00C331F7" w:rsidP="000E6B8B">
      <w:pPr>
        <w:ind w:firstLineChars="400" w:firstLine="9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式中dataR、dataG和dataB是某一线道位置三个属性的属性值。</w:t>
      </w:r>
    </w:p>
    <w:p w:rsidR="000E6B8B" w:rsidRDefault="00644A32" w:rsidP="000E6B8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2、</w:t>
      </w:r>
      <w:r w:rsidR="000E6B8B">
        <w:rPr>
          <w:rFonts w:ascii="楷体" w:eastAsia="楷体" w:hAnsi="楷体" w:hint="eastAsia"/>
          <w:sz w:val="24"/>
          <w:szCs w:val="24"/>
        </w:rPr>
        <w:t>然后对归一化后的值域处理,此步就是更改值域后能够突出显示某一个范围的关键。</w:t>
      </w:r>
    </w:p>
    <w:p w:rsidR="000E6B8B" w:rsidRDefault="000E6B8B" w:rsidP="000E6B8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</w:t>
      </w:r>
      <w:bookmarkStart w:id="6" w:name="OLE_LINK7"/>
      <w:bookmarkStart w:id="7" w:name="OLE_LINK8"/>
      <w:r>
        <w:rPr>
          <w:rFonts w:ascii="楷体" w:eastAsia="楷体" w:hAnsi="楷体"/>
          <w:sz w:val="24"/>
          <w:szCs w:val="24"/>
        </w:rPr>
        <w:t>I</w:t>
      </w:r>
      <w:r>
        <w:rPr>
          <w:rFonts w:ascii="楷体" w:eastAsia="楷体" w:hAnsi="楷体" w:hint="eastAsia"/>
          <w:sz w:val="24"/>
          <w:szCs w:val="24"/>
        </w:rPr>
        <w:t>f(R&gt;255) R = 255</w:t>
      </w:r>
      <w:bookmarkEnd w:id="6"/>
      <w:bookmarkEnd w:id="7"/>
    </w:p>
    <w:p w:rsidR="000E6B8B" w:rsidRDefault="000E6B8B" w:rsidP="000E6B8B">
      <w:pPr>
        <w:ind w:firstLineChars="395" w:firstLine="94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>I</w:t>
      </w:r>
      <w:r>
        <w:rPr>
          <w:rFonts w:ascii="楷体" w:eastAsia="楷体" w:hAnsi="楷体" w:hint="eastAsia"/>
          <w:sz w:val="24"/>
          <w:szCs w:val="24"/>
        </w:rPr>
        <w:t>f(G&gt;255) G = 255</w:t>
      </w:r>
    </w:p>
    <w:p w:rsidR="000E6B8B" w:rsidRDefault="000E6B8B" w:rsidP="000E6B8B">
      <w:pPr>
        <w:ind w:firstLineChars="395" w:firstLine="94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>I</w:t>
      </w:r>
      <w:r>
        <w:rPr>
          <w:rFonts w:ascii="楷体" w:eastAsia="楷体" w:hAnsi="楷体" w:hint="eastAsia"/>
          <w:sz w:val="24"/>
          <w:szCs w:val="24"/>
        </w:rPr>
        <w:t>f(B&gt;255) B = 255</w:t>
      </w:r>
    </w:p>
    <w:p w:rsidR="000E6B8B" w:rsidRDefault="00644A32" w:rsidP="000E6B8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3、</w:t>
      </w:r>
      <w:r w:rsidR="000E6B8B">
        <w:rPr>
          <w:rFonts w:ascii="楷体" w:eastAsia="楷体" w:hAnsi="楷体" w:hint="eastAsia"/>
          <w:sz w:val="24"/>
          <w:szCs w:val="24"/>
        </w:rPr>
        <w:t>根据计算的R、G和B值，构建一个颜色值。</w:t>
      </w:r>
    </w:p>
    <w:p w:rsidR="000E6B8B" w:rsidRPr="000E6B8B" w:rsidRDefault="000E6B8B" w:rsidP="000E6B8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Color（R，G，B）</w:t>
      </w:r>
    </w:p>
    <w:p w:rsidR="000E6B8B" w:rsidRDefault="000E6B8B" w:rsidP="001534EC">
      <w:pPr>
        <w:ind w:firstLineChars="200" w:firstLine="480"/>
        <w:rPr>
          <w:rFonts w:ascii="楷体" w:eastAsia="楷体" w:hAnsi="楷体"/>
          <w:sz w:val="24"/>
          <w:szCs w:val="24"/>
        </w:rPr>
      </w:pPr>
    </w:p>
    <w:p w:rsidR="001534EC" w:rsidRPr="001534EC" w:rsidRDefault="001534EC" w:rsidP="001534EC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1534EC">
        <w:rPr>
          <w:rFonts w:ascii="楷体" w:eastAsia="楷体" w:hAnsi="楷体" w:hint="eastAsia"/>
          <w:sz w:val="24"/>
          <w:szCs w:val="24"/>
        </w:rPr>
        <w:t>以上介绍了GeoEast中</w:t>
      </w:r>
      <w:r w:rsidR="00622511">
        <w:rPr>
          <w:rFonts w:ascii="楷体" w:eastAsia="楷体" w:hAnsi="楷体" w:hint="eastAsia"/>
          <w:sz w:val="24"/>
          <w:szCs w:val="24"/>
        </w:rPr>
        <w:t>属性融合显示中</w:t>
      </w:r>
      <w:r w:rsidR="006D7D99">
        <w:rPr>
          <w:rFonts w:ascii="楷体" w:eastAsia="楷体" w:hAnsi="楷体" w:hint="eastAsia"/>
          <w:sz w:val="24"/>
          <w:szCs w:val="24"/>
        </w:rPr>
        <w:t>RGB融合</w:t>
      </w:r>
      <w:r w:rsidRPr="001534EC">
        <w:rPr>
          <w:rFonts w:ascii="楷体" w:eastAsia="楷体" w:hAnsi="楷体" w:hint="eastAsia"/>
          <w:sz w:val="24"/>
          <w:szCs w:val="24"/>
        </w:rPr>
        <w:t>显示，如有不妥之处，请批评指正！</w:t>
      </w:r>
    </w:p>
    <w:p w:rsidR="001534EC" w:rsidRPr="001534EC" w:rsidRDefault="001534EC" w:rsidP="00C35751">
      <w:pPr>
        <w:rPr>
          <w:szCs w:val="24"/>
        </w:rPr>
      </w:pPr>
    </w:p>
    <w:sectPr w:rsidR="001534EC" w:rsidRPr="001534EC" w:rsidSect="00EA1C47">
      <w:headerReference w:type="default" r:id="rId31"/>
      <w:footerReference w:type="default" r:id="rId3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649" w:rsidRDefault="004E1649" w:rsidP="009026ED">
      <w:r>
        <w:separator/>
      </w:r>
    </w:p>
  </w:endnote>
  <w:endnote w:type="continuationSeparator" w:id="1">
    <w:p w:rsidR="004E1649" w:rsidRDefault="004E1649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C331F7" w:rsidRPr="00C331F7">
        <w:rPr>
          <w:rFonts w:asciiTheme="majorHAnsi" w:hAnsiTheme="majorHAnsi"/>
          <w:noProof/>
          <w:lang w:val="zh-CN"/>
        </w:rPr>
        <w:t>6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649" w:rsidRDefault="004E1649" w:rsidP="009026ED">
      <w:r>
        <w:separator/>
      </w:r>
    </w:p>
  </w:footnote>
  <w:footnote w:type="continuationSeparator" w:id="1">
    <w:p w:rsidR="004E1649" w:rsidRDefault="004E1649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r w:rsidRPr="00F929FC">
      <w:rPr>
        <w:rFonts w:eastAsia="华文楷体" w:hint="eastAsia"/>
        <w:b/>
        <w:sz w:val="24"/>
      </w:rPr>
      <w:t>GeoEast</w:t>
    </w:r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3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7F53"/>
    <w:rsid w:val="00092A40"/>
    <w:rsid w:val="00093008"/>
    <w:rsid w:val="00095840"/>
    <w:rsid w:val="000B0EA1"/>
    <w:rsid w:val="000E5045"/>
    <w:rsid w:val="000E6B8B"/>
    <w:rsid w:val="00125A0C"/>
    <w:rsid w:val="001270A4"/>
    <w:rsid w:val="00141B01"/>
    <w:rsid w:val="00147864"/>
    <w:rsid w:val="001534EC"/>
    <w:rsid w:val="001544CD"/>
    <w:rsid w:val="001F7F53"/>
    <w:rsid w:val="002A699A"/>
    <w:rsid w:val="002B423D"/>
    <w:rsid w:val="002B4D41"/>
    <w:rsid w:val="00361EEE"/>
    <w:rsid w:val="003740C6"/>
    <w:rsid w:val="00381DF5"/>
    <w:rsid w:val="003A7E15"/>
    <w:rsid w:val="004C3D36"/>
    <w:rsid w:val="004E1649"/>
    <w:rsid w:val="00543D25"/>
    <w:rsid w:val="005754E7"/>
    <w:rsid w:val="005B07BC"/>
    <w:rsid w:val="00622511"/>
    <w:rsid w:val="00624B1B"/>
    <w:rsid w:val="00626370"/>
    <w:rsid w:val="00644A32"/>
    <w:rsid w:val="00654D88"/>
    <w:rsid w:val="006A75FF"/>
    <w:rsid w:val="006D4E5E"/>
    <w:rsid w:val="006D7D99"/>
    <w:rsid w:val="0071100E"/>
    <w:rsid w:val="00734774"/>
    <w:rsid w:val="0074403B"/>
    <w:rsid w:val="00766BE3"/>
    <w:rsid w:val="00786D31"/>
    <w:rsid w:val="007C225E"/>
    <w:rsid w:val="00874B45"/>
    <w:rsid w:val="008A51E3"/>
    <w:rsid w:val="00901BD3"/>
    <w:rsid w:val="009026ED"/>
    <w:rsid w:val="00906604"/>
    <w:rsid w:val="0091563C"/>
    <w:rsid w:val="00921318"/>
    <w:rsid w:val="00922BA7"/>
    <w:rsid w:val="00957BB9"/>
    <w:rsid w:val="00A1082A"/>
    <w:rsid w:val="00A13BE2"/>
    <w:rsid w:val="00A26086"/>
    <w:rsid w:val="00A263E8"/>
    <w:rsid w:val="00AC622E"/>
    <w:rsid w:val="00B057B0"/>
    <w:rsid w:val="00B1042D"/>
    <w:rsid w:val="00B2550D"/>
    <w:rsid w:val="00B30E8B"/>
    <w:rsid w:val="00B40ACE"/>
    <w:rsid w:val="00B51252"/>
    <w:rsid w:val="00B8089D"/>
    <w:rsid w:val="00BE4F4C"/>
    <w:rsid w:val="00C110F9"/>
    <w:rsid w:val="00C1300F"/>
    <w:rsid w:val="00C331F7"/>
    <w:rsid w:val="00C35751"/>
    <w:rsid w:val="00C534EC"/>
    <w:rsid w:val="00CF756D"/>
    <w:rsid w:val="00D53889"/>
    <w:rsid w:val="00D74E71"/>
    <w:rsid w:val="00DF0263"/>
    <w:rsid w:val="00E01C62"/>
    <w:rsid w:val="00E414F6"/>
    <w:rsid w:val="00E50CDA"/>
    <w:rsid w:val="00EA1C47"/>
    <w:rsid w:val="00EE511F"/>
    <w:rsid w:val="00F00BAF"/>
    <w:rsid w:val="00F1215E"/>
    <w:rsid w:val="00F372EB"/>
    <w:rsid w:val="00F929FC"/>
    <w:rsid w:val="00FD5D41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4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9%80%9A%E9%81%93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theme" Target="theme/theme1.xml"/><Relationship Id="rId7" Type="http://schemas.openxmlformats.org/officeDocument/2006/relationships/hyperlink" Target="https://baike.baidu.com/item/RGB%E8%89%B2%E5%BD%A9%E6%A8%A1%E5%BC%8F" TargetMode="External"/><Relationship Id="rId12" Type="http://schemas.openxmlformats.org/officeDocument/2006/relationships/hyperlink" Target="https://baike.baidu.com/item/%E6%B7%B7%E5%90%88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hyperlink" Target="https://baike.baidu.com/pic/RGB/342517/0/7aad4ae711426a3db9382083?fr=lemma&amp;ct=single" TargetMode="External"/><Relationship Id="rId19" Type="http://schemas.openxmlformats.org/officeDocument/2006/relationships/image" Target="media/image8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aike.baidu.com/item/%E9%A2%9C%E8%89%B2%E7%B3%BB%E7%BB%9F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&#25216;&#26415;&#25903;&#25345;&#24037;&#20316;\&#20351;&#29992;&#32463;&#39564;\&#32463;&#39564;&#24635;&#32467;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经验总结模板</Template>
  <TotalTime>1236</TotalTime>
  <Pages>6</Pages>
  <Words>422</Words>
  <Characters>2406</Characters>
  <Application>Microsoft Office Word</Application>
  <DocSecurity>0</DocSecurity>
  <Lines>20</Lines>
  <Paragraphs>5</Paragraphs>
  <ScaleCrop>false</ScaleCrop>
  <Company>Lenovo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17</cp:revision>
  <dcterms:created xsi:type="dcterms:W3CDTF">2018-02-11T09:25:00Z</dcterms:created>
  <dcterms:modified xsi:type="dcterms:W3CDTF">2018-02-24T00:31:00Z</dcterms:modified>
</cp:coreProperties>
</file>