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BB9" w:rsidRPr="001F7F53" w:rsidRDefault="001F7F53" w:rsidP="0074434E">
      <w:pPr>
        <w:spacing w:beforeLines="50" w:afterLines="50"/>
        <w:ind w:firstLineChars="200" w:firstLine="560"/>
        <w:jc w:val="center"/>
        <w:rPr>
          <w:rFonts w:ascii="楷体" w:eastAsia="楷体" w:hAnsi="楷体"/>
          <w:sz w:val="28"/>
          <w:szCs w:val="28"/>
        </w:rPr>
      </w:pPr>
      <w:r w:rsidRPr="001F7F53">
        <w:rPr>
          <w:rFonts w:ascii="楷体" w:eastAsia="楷体" w:hAnsi="楷体" w:hint="eastAsia"/>
          <w:sz w:val="28"/>
          <w:szCs w:val="28"/>
        </w:rPr>
        <w:t>如何理解</w:t>
      </w:r>
      <w:r w:rsidR="0074434E">
        <w:rPr>
          <w:rFonts w:ascii="楷体" w:eastAsia="楷体" w:hAnsi="楷体" w:hint="eastAsia"/>
          <w:sz w:val="28"/>
          <w:szCs w:val="28"/>
        </w:rPr>
        <w:t>二维色表</w:t>
      </w:r>
      <w:r w:rsidRPr="001F7F53">
        <w:rPr>
          <w:rFonts w:ascii="楷体" w:eastAsia="楷体" w:hAnsi="楷体" w:hint="eastAsia"/>
          <w:sz w:val="28"/>
          <w:szCs w:val="28"/>
        </w:rPr>
        <w:t>融合显示</w:t>
      </w:r>
    </w:p>
    <w:p w:rsidR="001F7F53" w:rsidRPr="00846E27" w:rsidRDefault="001F7F53" w:rsidP="0074434E">
      <w:pPr>
        <w:spacing w:beforeLines="50" w:afterLines="50"/>
        <w:ind w:firstLineChars="200" w:firstLine="482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91563C" w:rsidRPr="0091563C" w:rsidRDefault="0091563C" w:rsidP="0074434E">
      <w:pPr>
        <w:spacing w:beforeLines="50" w:afterLines="50"/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一、</w:t>
      </w:r>
      <w:r w:rsidRPr="0091563C">
        <w:rPr>
          <w:rFonts w:ascii="楷体" w:eastAsia="楷体" w:hAnsi="楷体" w:hint="eastAsia"/>
          <w:b/>
          <w:sz w:val="24"/>
          <w:szCs w:val="24"/>
        </w:rPr>
        <w:t>色彩</w:t>
      </w:r>
      <w:r w:rsidR="0074434E">
        <w:rPr>
          <w:rFonts w:ascii="楷体" w:eastAsia="楷体" w:hAnsi="楷体" w:hint="eastAsia"/>
          <w:b/>
          <w:sz w:val="24"/>
          <w:szCs w:val="24"/>
        </w:rPr>
        <w:t>的三要素</w:t>
      </w:r>
    </w:p>
    <w:p w:rsidR="001F7F53" w:rsidRDefault="0074434E" w:rsidP="0074434E">
      <w:pPr>
        <w:spacing w:beforeLines="50" w:afterLines="50"/>
        <w:ind w:firstLineChars="200" w:firstLine="480"/>
        <w:rPr>
          <w:rFonts w:ascii="楷体" w:eastAsia="楷体" w:hAnsi="楷体" w:hint="eastAsia"/>
          <w:sz w:val="24"/>
          <w:szCs w:val="24"/>
        </w:rPr>
      </w:pPr>
      <w:r w:rsidRPr="0074434E">
        <w:rPr>
          <w:rFonts w:ascii="楷体" w:eastAsia="楷体" w:hAnsi="楷体" w:hint="eastAsia"/>
          <w:sz w:val="24"/>
          <w:szCs w:val="24"/>
        </w:rPr>
        <w:t>色彩三要素：</w:t>
      </w:r>
      <w:r>
        <w:rPr>
          <w:rFonts w:ascii="楷体" w:eastAsia="楷体" w:hAnsi="楷体" w:hint="eastAsia"/>
          <w:sz w:val="24"/>
          <w:szCs w:val="24"/>
        </w:rPr>
        <w:t>色相（H：Hue）、纯度（S</w:t>
      </w:r>
      <w:r w:rsidR="0095712B">
        <w:rPr>
          <w:rFonts w:ascii="楷体" w:eastAsia="楷体" w:hAnsi="楷体" w:hint="eastAsia"/>
          <w:sz w:val="24"/>
          <w:szCs w:val="24"/>
        </w:rPr>
        <w:t>:Saturation</w:t>
      </w:r>
      <w:r>
        <w:rPr>
          <w:rFonts w:ascii="楷体" w:eastAsia="楷体" w:hAnsi="楷体" w:hint="eastAsia"/>
          <w:sz w:val="24"/>
          <w:szCs w:val="24"/>
        </w:rPr>
        <w:t>）、明度（B：Brightness）</w:t>
      </w:r>
      <w:r w:rsidR="001F7F53" w:rsidRPr="00125A0C">
        <w:rPr>
          <w:rFonts w:ascii="楷体" w:eastAsia="楷体" w:hAnsi="楷体" w:hint="eastAsia"/>
          <w:sz w:val="24"/>
          <w:szCs w:val="24"/>
        </w:rPr>
        <w:t>。</w:t>
      </w:r>
    </w:p>
    <w:p w:rsidR="0074434E" w:rsidRDefault="0074434E" w:rsidP="0074434E">
      <w:pPr>
        <w:spacing w:beforeLines="50" w:afterLines="50"/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色相：决定是什么颜色。</w:t>
      </w:r>
    </w:p>
    <w:p w:rsidR="0074434E" w:rsidRDefault="0074434E" w:rsidP="0074434E">
      <w:pPr>
        <w:spacing w:beforeLines="50" w:afterLines="50"/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纯度：决定颜色的浓淡。</w:t>
      </w:r>
    </w:p>
    <w:p w:rsidR="0074434E" w:rsidRPr="0074434E" w:rsidRDefault="0074434E" w:rsidP="0074434E">
      <w:pPr>
        <w:spacing w:beforeLines="50" w:afterLines="50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明度：决定照射在颜色上的白光有多亮。</w:t>
      </w:r>
    </w:p>
    <w:p w:rsidR="001F7F53" w:rsidRPr="0095712B" w:rsidRDefault="0095712B" w:rsidP="0095712B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 w:rsidRPr="0095712B">
        <w:rPr>
          <w:rFonts w:ascii="楷体" w:eastAsia="楷体" w:hAnsi="楷体" w:hint="eastAsia"/>
          <w:sz w:val="24"/>
          <w:szCs w:val="24"/>
        </w:rPr>
        <w:t>通俗的说，</w:t>
      </w:r>
    </w:p>
    <w:p w:rsidR="0095712B" w:rsidRDefault="0095712B" w:rsidP="0095712B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</w:t>
      </w:r>
      <w:r w:rsidRPr="0095712B">
        <w:rPr>
          <w:rFonts w:ascii="楷体" w:eastAsia="楷体" w:hAnsi="楷体" w:hint="eastAsia"/>
          <w:b/>
          <w:sz w:val="24"/>
          <w:szCs w:val="24"/>
        </w:rPr>
        <w:t>色相</w:t>
      </w:r>
      <w:r>
        <w:rPr>
          <w:rFonts w:ascii="楷体" w:eastAsia="楷体" w:hAnsi="楷体" w:hint="eastAsia"/>
          <w:b/>
          <w:sz w:val="24"/>
          <w:szCs w:val="24"/>
        </w:rPr>
        <w:t>：</w:t>
      </w:r>
      <w:r w:rsidRPr="0095712B">
        <w:rPr>
          <w:rFonts w:ascii="楷体" w:eastAsia="楷体" w:hAnsi="楷体" w:hint="eastAsia"/>
          <w:sz w:val="24"/>
          <w:szCs w:val="24"/>
        </w:rPr>
        <w:t>色彩的相貌，比如我们常说的红色、黄色、蓝色和橙色等，就是对色相的一个描述</w:t>
      </w:r>
      <w:r>
        <w:rPr>
          <w:rFonts w:ascii="楷体" w:eastAsia="楷体" w:hAnsi="楷体" w:hint="eastAsia"/>
          <w:sz w:val="24"/>
          <w:szCs w:val="24"/>
        </w:rPr>
        <w:t>，如图1.</w:t>
      </w:r>
    </w:p>
    <w:p w:rsidR="0095712B" w:rsidRPr="0095712B" w:rsidRDefault="0095712B" w:rsidP="0095712B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4039870" cy="475421"/>
            <wp:effectExtent l="1905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945" cy="476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263" w:rsidRPr="0095712B" w:rsidRDefault="00DF0263" w:rsidP="0095712B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95712B">
        <w:rPr>
          <w:rFonts w:ascii="楷体" w:eastAsia="楷体" w:hAnsi="楷体" w:hint="eastAsia"/>
          <w:sz w:val="24"/>
          <w:szCs w:val="24"/>
        </w:rPr>
        <w:t xml:space="preserve">    </w:t>
      </w:r>
      <w:r w:rsidR="0095712B">
        <w:rPr>
          <w:rFonts w:ascii="楷体" w:eastAsia="楷体" w:hAnsi="楷体" w:hint="eastAsia"/>
          <w:sz w:val="24"/>
          <w:szCs w:val="24"/>
        </w:rPr>
        <w:t xml:space="preserve">                           </w:t>
      </w:r>
      <w:r w:rsidR="0095712B">
        <w:rPr>
          <w:rFonts w:ascii="楷体" w:eastAsia="楷体" w:hAnsi="楷体" w:hint="eastAsia"/>
          <w:noProof/>
          <w:sz w:val="24"/>
          <w:szCs w:val="24"/>
        </w:rPr>
        <w:t>图1</w:t>
      </w:r>
    </w:p>
    <w:p w:rsidR="00381DF5" w:rsidRDefault="0074434E" w:rsidP="0095712B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</w:t>
      </w:r>
      <w:r w:rsidR="0095712B" w:rsidRPr="0095712B">
        <w:rPr>
          <w:rFonts w:ascii="楷体" w:eastAsia="楷体" w:hAnsi="楷体" w:hint="eastAsia"/>
          <w:b/>
          <w:sz w:val="24"/>
          <w:szCs w:val="24"/>
        </w:rPr>
        <w:t>纯度</w:t>
      </w:r>
      <w:r w:rsidR="0095712B" w:rsidRPr="0095712B">
        <w:rPr>
          <w:rFonts w:ascii="楷体" w:eastAsia="楷体" w:hAnsi="楷体" w:hint="eastAsia"/>
          <w:sz w:val="24"/>
          <w:szCs w:val="24"/>
        </w:rPr>
        <w:t>：色彩的饱和度。</w:t>
      </w:r>
      <w:r w:rsidR="0095712B">
        <w:rPr>
          <w:rFonts w:ascii="楷体" w:eastAsia="楷体" w:hAnsi="楷体" w:hint="eastAsia"/>
          <w:sz w:val="24"/>
          <w:szCs w:val="24"/>
        </w:rPr>
        <w:t>如图2，</w:t>
      </w:r>
      <w:r w:rsidR="0095712B" w:rsidRPr="0095712B">
        <w:rPr>
          <w:rFonts w:ascii="楷体" w:eastAsia="楷体" w:hAnsi="楷体" w:hint="eastAsia"/>
          <w:sz w:val="24"/>
          <w:szCs w:val="24"/>
        </w:rPr>
        <w:t>从左至右，纯度由高变低。纯度越高，颜色越正，越容易分辨。所以我们在日常生活中看到的那些 一眼看不出是什么颜色的颜色大致就是纯度低的颜色。</w:t>
      </w:r>
    </w:p>
    <w:p w:rsidR="0095712B" w:rsidRDefault="0095712B" w:rsidP="0095712B">
      <w:pPr>
        <w:ind w:firstLineChars="200" w:firstLine="48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4075430" cy="487016"/>
            <wp:effectExtent l="19050" t="0" r="1270" b="0"/>
            <wp:docPr id="1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779" cy="487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2B" w:rsidRDefault="0095712B" w:rsidP="0095712B">
      <w:pPr>
        <w:ind w:firstLineChars="200" w:firstLine="48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</w:t>
      </w:r>
    </w:p>
    <w:p w:rsidR="0095712B" w:rsidRDefault="0095712B" w:rsidP="0095712B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</w:t>
      </w:r>
      <w:r w:rsidRPr="0095712B">
        <w:rPr>
          <w:rFonts w:ascii="楷体" w:eastAsia="楷体" w:hAnsi="楷体" w:hint="eastAsia"/>
          <w:b/>
          <w:sz w:val="24"/>
          <w:szCs w:val="24"/>
        </w:rPr>
        <w:t>明度</w:t>
      </w:r>
      <w:r w:rsidRPr="0095712B">
        <w:rPr>
          <w:rFonts w:ascii="楷体" w:eastAsia="楷体" w:hAnsi="楷体" w:hint="eastAsia"/>
          <w:sz w:val="24"/>
          <w:szCs w:val="24"/>
        </w:rPr>
        <w:t>：色彩的明亮程度。我们可以通俗的理解成，这个颜色加了多少白颜料，加了多少黑颜料</w:t>
      </w:r>
      <w:r>
        <w:rPr>
          <w:rFonts w:ascii="楷体" w:eastAsia="楷体" w:hAnsi="楷体" w:hint="eastAsia"/>
          <w:sz w:val="24"/>
          <w:szCs w:val="24"/>
        </w:rPr>
        <w:t>,如图3</w:t>
      </w:r>
      <w:r w:rsidRPr="0095712B">
        <w:rPr>
          <w:rFonts w:ascii="楷体" w:eastAsia="楷体" w:hAnsi="楷体" w:hint="eastAsia"/>
          <w:sz w:val="24"/>
          <w:szCs w:val="24"/>
        </w:rPr>
        <w:t>。</w:t>
      </w:r>
    </w:p>
    <w:p w:rsidR="0095712B" w:rsidRDefault="0095712B" w:rsidP="0095712B">
      <w:pPr>
        <w:ind w:firstLineChars="200" w:firstLine="48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4083829" cy="486000"/>
            <wp:effectExtent l="19050" t="0" r="0" b="0"/>
            <wp:docPr id="2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829" cy="4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12B" w:rsidRDefault="0095712B" w:rsidP="0095712B">
      <w:pPr>
        <w:ind w:firstLineChars="200" w:firstLine="48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图3</w:t>
      </w:r>
    </w:p>
    <w:p w:rsidR="0095712B" w:rsidRDefault="002E1027" w:rsidP="0095712B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色彩的三要素与色彩的RGB三个分量其实是等效的。</w:t>
      </w:r>
      <w:r w:rsidRPr="002E1027">
        <w:rPr>
          <w:rFonts w:ascii="楷体" w:eastAsia="楷体" w:hAnsi="楷体" w:hint="eastAsia"/>
          <w:sz w:val="24"/>
          <w:szCs w:val="24"/>
        </w:rPr>
        <w:t>换句话说，任何一种颜色，既可以被色彩三要素描述，也可以被三种不同颜色以一个特定的比例混合来描述。</w:t>
      </w:r>
    </w:p>
    <w:p w:rsidR="00982187" w:rsidRPr="00FD2DE3" w:rsidRDefault="00982187" w:rsidP="0095712B">
      <w:pPr>
        <w:ind w:firstLineChars="200" w:firstLine="480"/>
        <w:rPr>
          <w:rFonts w:ascii="楷体" w:eastAsia="楷体" w:hAnsi="楷体"/>
          <w:sz w:val="24"/>
          <w:szCs w:val="24"/>
          <w:u w:val="single"/>
        </w:rPr>
      </w:pPr>
      <w:r w:rsidRPr="00982187">
        <w:rPr>
          <w:rFonts w:ascii="楷体" w:eastAsia="楷体" w:hAnsi="楷体" w:hint="eastAsia"/>
          <w:sz w:val="24"/>
          <w:szCs w:val="24"/>
          <w:u w:val="single"/>
        </w:rPr>
        <w:t>在二维色表融合中使用的色相和明度两个</w:t>
      </w:r>
      <w:r>
        <w:rPr>
          <w:rFonts w:ascii="楷体" w:eastAsia="楷体" w:hAnsi="楷体" w:hint="eastAsia"/>
          <w:sz w:val="24"/>
          <w:szCs w:val="24"/>
          <w:u w:val="single"/>
        </w:rPr>
        <w:t>要素</w:t>
      </w:r>
      <w:r w:rsidR="00FD2DE3" w:rsidRPr="00FD2DE3">
        <w:rPr>
          <w:rFonts w:ascii="楷体" w:eastAsia="楷体" w:hAnsi="楷体" w:hint="eastAsia"/>
          <w:sz w:val="24"/>
          <w:szCs w:val="24"/>
          <w:u w:val="single"/>
        </w:rPr>
        <w:t>，其中横轴为色相，纵轴为明度。</w:t>
      </w:r>
    </w:p>
    <w:p w:rsidR="00381DF5" w:rsidRPr="0091563C" w:rsidRDefault="00381DF5" w:rsidP="0074434E">
      <w:pPr>
        <w:spacing w:beforeLines="50" w:afterLines="50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来源：</w:t>
      </w:r>
      <w:r w:rsidR="0074434E" w:rsidRPr="0074434E">
        <w:rPr>
          <w:rFonts w:ascii="楷体" w:eastAsia="楷体" w:hAnsi="楷体"/>
          <w:sz w:val="24"/>
          <w:szCs w:val="24"/>
        </w:rPr>
        <w:t>https://www.zhihu.com/question/20656077</w:t>
      </w:r>
    </w:p>
    <w:p w:rsidR="001534EC" w:rsidRPr="0071100E" w:rsidRDefault="0071100E" w:rsidP="0071100E">
      <w:pPr>
        <w:rPr>
          <w:rFonts w:ascii="楷体" w:eastAsia="楷体" w:hAnsi="楷体"/>
          <w:b/>
          <w:sz w:val="24"/>
          <w:szCs w:val="24"/>
        </w:rPr>
      </w:pPr>
      <w:r w:rsidRPr="0071100E">
        <w:rPr>
          <w:rFonts w:ascii="楷体" w:eastAsia="楷体" w:hAnsi="楷体" w:hint="eastAsia"/>
          <w:b/>
          <w:sz w:val="24"/>
          <w:szCs w:val="24"/>
        </w:rPr>
        <w:t>二、GeoEast中的</w:t>
      </w:r>
      <w:r w:rsidR="002E1027">
        <w:rPr>
          <w:rFonts w:ascii="楷体" w:eastAsia="楷体" w:hAnsi="楷体" w:hint="eastAsia"/>
          <w:b/>
          <w:sz w:val="24"/>
          <w:szCs w:val="24"/>
        </w:rPr>
        <w:t>二维色表</w:t>
      </w:r>
      <w:r w:rsidRPr="0071100E">
        <w:rPr>
          <w:rFonts w:ascii="楷体" w:eastAsia="楷体" w:hAnsi="楷体" w:hint="eastAsia"/>
          <w:b/>
          <w:sz w:val="24"/>
          <w:szCs w:val="24"/>
        </w:rPr>
        <w:t>融合显示</w:t>
      </w:r>
    </w:p>
    <w:p w:rsidR="00654D88" w:rsidRDefault="00D622A6" w:rsidP="0071100E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二维色表</w:t>
      </w:r>
      <w:r w:rsidR="00654D88">
        <w:rPr>
          <w:rFonts w:ascii="楷体" w:eastAsia="楷体" w:hAnsi="楷体" w:hint="eastAsia"/>
          <w:sz w:val="24"/>
          <w:szCs w:val="24"/>
        </w:rPr>
        <w:t>属性融合的目的是把</w:t>
      </w:r>
      <w:r w:rsidR="007C225E">
        <w:rPr>
          <w:rFonts w:ascii="楷体" w:eastAsia="楷体" w:hAnsi="楷体" w:hint="eastAsia"/>
          <w:sz w:val="24"/>
          <w:szCs w:val="24"/>
        </w:rPr>
        <w:t>分布于</w:t>
      </w:r>
      <w:r w:rsidR="00FD2DE3">
        <w:rPr>
          <w:rFonts w:ascii="楷体" w:eastAsia="楷体" w:hAnsi="楷体" w:hint="eastAsia"/>
          <w:sz w:val="24"/>
          <w:szCs w:val="24"/>
        </w:rPr>
        <w:t>两</w:t>
      </w:r>
      <w:r w:rsidR="00381DF5">
        <w:rPr>
          <w:rFonts w:ascii="楷体" w:eastAsia="楷体" w:hAnsi="楷体" w:hint="eastAsia"/>
          <w:sz w:val="24"/>
          <w:szCs w:val="24"/>
        </w:rPr>
        <w:t>个属性中的有效地质信息，按照一定的运算关系融合为一个颜色值</w:t>
      </w:r>
      <w:r w:rsidR="00654D88">
        <w:rPr>
          <w:rFonts w:ascii="楷体" w:eastAsia="楷体" w:hAnsi="楷体" w:hint="eastAsia"/>
          <w:sz w:val="24"/>
          <w:szCs w:val="24"/>
        </w:rPr>
        <w:t>，更加突出地质特点，便于解释人员分析。</w:t>
      </w:r>
    </w:p>
    <w:p w:rsidR="0071100E" w:rsidRDefault="0071100E" w:rsidP="0071100E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在GeoEast中，可以对三维剖面</w:t>
      </w:r>
      <w:r w:rsidR="00A1082A">
        <w:rPr>
          <w:rFonts w:ascii="楷体" w:eastAsia="楷体" w:hAnsi="楷体" w:hint="eastAsia"/>
          <w:sz w:val="24"/>
          <w:szCs w:val="24"/>
        </w:rPr>
        <w:t>（Inline、Crossline、Slice和Traverse）</w:t>
      </w:r>
      <w:r>
        <w:rPr>
          <w:rFonts w:ascii="楷体" w:eastAsia="楷体" w:hAnsi="楷体" w:hint="eastAsia"/>
          <w:sz w:val="24"/>
          <w:szCs w:val="24"/>
        </w:rPr>
        <w:t>和提取的面属性进行</w:t>
      </w:r>
      <w:bookmarkStart w:id="0" w:name="OLE_LINK5"/>
      <w:bookmarkStart w:id="1" w:name="OLE_LINK6"/>
      <w:r w:rsidR="009B3A89">
        <w:rPr>
          <w:rFonts w:ascii="楷体" w:eastAsia="楷体" w:hAnsi="楷体" w:hint="eastAsia"/>
          <w:sz w:val="24"/>
          <w:szCs w:val="24"/>
        </w:rPr>
        <w:t>二维色表</w:t>
      </w:r>
      <w:bookmarkEnd w:id="0"/>
      <w:bookmarkEnd w:id="1"/>
      <w:r>
        <w:rPr>
          <w:rFonts w:ascii="楷体" w:eastAsia="楷体" w:hAnsi="楷体" w:hint="eastAsia"/>
          <w:sz w:val="24"/>
          <w:szCs w:val="24"/>
        </w:rPr>
        <w:t>融合显示。</w:t>
      </w:r>
    </w:p>
    <w:p w:rsidR="00A1082A" w:rsidRPr="00E414F6" w:rsidRDefault="00A1082A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r w:rsidRPr="00E414F6">
        <w:rPr>
          <w:rFonts w:ascii="楷体" w:eastAsia="楷体" w:hAnsi="楷体" w:hint="eastAsia"/>
          <w:b/>
          <w:sz w:val="24"/>
          <w:szCs w:val="24"/>
        </w:rPr>
        <w:lastRenderedPageBreak/>
        <w:t>2.1功能启动</w:t>
      </w:r>
    </w:p>
    <w:p w:rsidR="0071100E" w:rsidRDefault="0071100E" w:rsidP="00654D8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三维剖面</w:t>
      </w:r>
      <w:r w:rsidR="009B3A89">
        <w:rPr>
          <w:rFonts w:ascii="楷体" w:eastAsia="楷体" w:hAnsi="楷体" w:hint="eastAsia"/>
          <w:sz w:val="24"/>
          <w:szCs w:val="24"/>
        </w:rPr>
        <w:t>二维色表</w:t>
      </w:r>
      <w:r>
        <w:rPr>
          <w:rFonts w:ascii="楷体" w:eastAsia="楷体" w:hAnsi="楷体" w:hint="eastAsia"/>
          <w:sz w:val="24"/>
          <w:szCs w:val="24"/>
        </w:rPr>
        <w:t>融合显示启动：</w:t>
      </w:r>
    </w:p>
    <w:p w:rsidR="001534EC" w:rsidRDefault="0071100E" w:rsidP="00654D88">
      <w:pPr>
        <w:ind w:firstLineChars="400" w:firstLine="9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构造解释-&gt;Seismic-&gt;Multiple Attributes Fusion</w:t>
      </w:r>
      <w:r w:rsidR="00FD2DE3">
        <w:rPr>
          <w:rFonts w:ascii="楷体" w:eastAsia="楷体" w:hAnsi="楷体" w:hint="eastAsia"/>
          <w:sz w:val="24"/>
          <w:szCs w:val="24"/>
        </w:rPr>
        <w:t>，选择2DColormap.</w:t>
      </w:r>
    </w:p>
    <w:p w:rsidR="0071100E" w:rsidRDefault="0071100E" w:rsidP="00654D8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面属性</w:t>
      </w:r>
      <w:r w:rsidR="009B3A89">
        <w:rPr>
          <w:rFonts w:ascii="楷体" w:eastAsia="楷体" w:hAnsi="楷体" w:hint="eastAsia"/>
          <w:sz w:val="24"/>
          <w:szCs w:val="24"/>
        </w:rPr>
        <w:t>二维色表</w:t>
      </w:r>
      <w:r>
        <w:rPr>
          <w:rFonts w:ascii="楷体" w:eastAsia="楷体" w:hAnsi="楷体" w:hint="eastAsia"/>
          <w:sz w:val="24"/>
          <w:szCs w:val="24"/>
        </w:rPr>
        <w:t>融合显示启动：</w:t>
      </w:r>
    </w:p>
    <w:p w:rsidR="0071100E" w:rsidRPr="0071100E" w:rsidRDefault="0071100E" w:rsidP="0071100E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底图-&gt;数据树-&gt;Surface Attribute-&gt;右键菜单-&gt;Mutiple Attributes Fusion</w:t>
      </w:r>
      <w:r w:rsidR="00FD2DE3">
        <w:rPr>
          <w:rFonts w:ascii="楷体" w:eastAsia="楷体" w:hAnsi="楷体" w:hint="eastAsia"/>
          <w:sz w:val="24"/>
          <w:szCs w:val="24"/>
        </w:rPr>
        <w:t>,选择2DColormap.</w:t>
      </w:r>
    </w:p>
    <w:p w:rsidR="0071100E" w:rsidRDefault="00A1082A" w:rsidP="00654D8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就融合的算法而言，两者是相同的，所以，下面</w:t>
      </w:r>
      <w:r w:rsidR="00CF756D">
        <w:rPr>
          <w:rFonts w:ascii="楷体" w:eastAsia="楷体" w:hAnsi="楷体" w:hint="eastAsia"/>
          <w:sz w:val="24"/>
          <w:szCs w:val="24"/>
        </w:rPr>
        <w:t>就</w:t>
      </w:r>
      <w:r>
        <w:rPr>
          <w:rFonts w:ascii="楷体" w:eastAsia="楷体" w:hAnsi="楷体" w:hint="eastAsia"/>
          <w:sz w:val="24"/>
          <w:szCs w:val="24"/>
        </w:rPr>
        <w:t>以面属性的</w:t>
      </w:r>
      <w:r w:rsidR="009B3A89">
        <w:rPr>
          <w:rFonts w:ascii="楷体" w:eastAsia="楷体" w:hAnsi="楷体" w:hint="eastAsia"/>
          <w:sz w:val="24"/>
          <w:szCs w:val="24"/>
        </w:rPr>
        <w:t>二维色表</w:t>
      </w:r>
      <w:r>
        <w:rPr>
          <w:rFonts w:ascii="楷体" w:eastAsia="楷体" w:hAnsi="楷体" w:hint="eastAsia"/>
          <w:sz w:val="24"/>
          <w:szCs w:val="24"/>
        </w:rPr>
        <w:t>融合为例进行介绍。</w:t>
      </w:r>
    </w:p>
    <w:p w:rsidR="00A1082A" w:rsidRPr="00E414F6" w:rsidRDefault="00CF756D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bookmarkStart w:id="2" w:name="OLE_LINK1"/>
      <w:bookmarkStart w:id="3" w:name="OLE_LINK2"/>
      <w:r w:rsidRPr="00E414F6">
        <w:rPr>
          <w:rFonts w:ascii="楷体" w:eastAsia="楷体" w:hAnsi="楷体" w:hint="eastAsia"/>
          <w:b/>
          <w:sz w:val="24"/>
          <w:szCs w:val="24"/>
        </w:rPr>
        <w:t>2.2 面属性</w:t>
      </w:r>
      <w:r w:rsidR="009B3A89" w:rsidRPr="009B3A89">
        <w:rPr>
          <w:rFonts w:ascii="楷体" w:eastAsia="楷体" w:hAnsi="楷体" w:hint="eastAsia"/>
          <w:b/>
          <w:sz w:val="24"/>
          <w:szCs w:val="24"/>
        </w:rPr>
        <w:t>二维色表</w:t>
      </w:r>
      <w:r w:rsidRPr="00E414F6">
        <w:rPr>
          <w:rFonts w:ascii="楷体" w:eastAsia="楷体" w:hAnsi="楷体" w:hint="eastAsia"/>
          <w:b/>
          <w:sz w:val="24"/>
          <w:szCs w:val="24"/>
        </w:rPr>
        <w:t>融合</w:t>
      </w:r>
      <w:r w:rsidR="00654D88" w:rsidRPr="00E414F6">
        <w:rPr>
          <w:rFonts w:ascii="楷体" w:eastAsia="楷体" w:hAnsi="楷体" w:hint="eastAsia"/>
          <w:b/>
          <w:sz w:val="24"/>
          <w:szCs w:val="24"/>
        </w:rPr>
        <w:t>数据分析</w:t>
      </w:r>
    </w:p>
    <w:bookmarkEnd w:id="2"/>
    <w:bookmarkEnd w:id="3"/>
    <w:p w:rsidR="00DF0263" w:rsidRDefault="006D4E5E" w:rsidP="009B3A89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在属性融合前，</w:t>
      </w:r>
      <w:r w:rsidR="009B3A89">
        <w:rPr>
          <w:rFonts w:ascii="楷体" w:eastAsia="楷体" w:hAnsi="楷体" w:hint="eastAsia"/>
          <w:sz w:val="24"/>
          <w:szCs w:val="24"/>
        </w:rPr>
        <w:t>同样要进行属性分析</w:t>
      </w:r>
      <w:r w:rsidR="00DF0263">
        <w:rPr>
          <w:rFonts w:ascii="楷体" w:eastAsia="楷体" w:hAnsi="楷体" w:hint="eastAsia"/>
          <w:sz w:val="24"/>
          <w:szCs w:val="24"/>
        </w:rPr>
        <w:t>，</w:t>
      </w:r>
      <w:r w:rsidR="009B3A89">
        <w:rPr>
          <w:rFonts w:ascii="楷体" w:eastAsia="楷体" w:hAnsi="楷体" w:hint="eastAsia"/>
          <w:sz w:val="24"/>
          <w:szCs w:val="24"/>
        </w:rPr>
        <w:t>选择横纵坐标</w:t>
      </w:r>
      <w:r w:rsidR="00FD2DE3">
        <w:rPr>
          <w:rFonts w:ascii="楷体" w:eastAsia="楷体" w:hAnsi="楷体" w:hint="eastAsia"/>
          <w:sz w:val="24"/>
          <w:szCs w:val="24"/>
        </w:rPr>
        <w:t>分别</w:t>
      </w:r>
      <w:r w:rsidR="009B3A89">
        <w:rPr>
          <w:rFonts w:ascii="楷体" w:eastAsia="楷体" w:hAnsi="楷体" w:hint="eastAsia"/>
          <w:sz w:val="24"/>
          <w:szCs w:val="24"/>
        </w:rPr>
        <w:t>对应的属性，以便突出</w:t>
      </w:r>
      <w:r w:rsidR="00DF0263">
        <w:rPr>
          <w:rFonts w:ascii="楷体" w:eastAsia="楷体" w:hAnsi="楷体" w:hint="eastAsia"/>
          <w:sz w:val="24"/>
          <w:szCs w:val="24"/>
        </w:rPr>
        <w:t>地质特点。</w:t>
      </w:r>
      <w:r w:rsidR="00FD2DE3">
        <w:rPr>
          <w:rFonts w:ascii="楷体" w:eastAsia="楷体" w:hAnsi="楷体" w:hint="eastAsia"/>
          <w:sz w:val="24"/>
          <w:szCs w:val="24"/>
        </w:rPr>
        <w:t>以下面两个属性为例说明。</w:t>
      </w:r>
      <w:r w:rsidR="00DF0263">
        <w:rPr>
          <w:rFonts w:ascii="楷体" w:eastAsia="楷体" w:hAnsi="楷体" w:hint="eastAsia"/>
          <w:sz w:val="24"/>
          <w:szCs w:val="24"/>
        </w:rPr>
        <w:t xml:space="preserve">            </w:t>
      </w:r>
      <w:r w:rsidR="009B3A89">
        <w:rPr>
          <w:rFonts w:ascii="楷体" w:eastAsia="楷体" w:hAnsi="楷体" w:hint="eastAsia"/>
          <w:sz w:val="24"/>
          <w:szCs w:val="24"/>
        </w:rPr>
        <w:t xml:space="preserve">  </w:t>
      </w:r>
    </w:p>
    <w:p w:rsidR="006D4E5E" w:rsidRDefault="00D135B6" w:rsidP="00D135B6">
      <w:pPr>
        <w:ind w:firstLineChars="700" w:firstLine="16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18109" cy="2534920"/>
            <wp:effectExtent l="1905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6" cy="2536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158323" cy="2534920"/>
            <wp:effectExtent l="19050" t="0" r="3977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521" cy="2535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263" w:rsidRDefault="00DF0263" w:rsidP="00DF0263">
      <w:pPr>
        <w:ind w:firstLineChars="300" w:firstLine="7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</w:t>
      </w:r>
      <w:r w:rsidR="00EE511F">
        <w:rPr>
          <w:rFonts w:ascii="楷体" w:eastAsia="楷体" w:hAnsi="楷体" w:hint="eastAsia"/>
          <w:sz w:val="24"/>
          <w:szCs w:val="24"/>
        </w:rPr>
        <w:t xml:space="preserve">        </w:t>
      </w:r>
      <w:r w:rsidR="00D135B6"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>图</w:t>
      </w:r>
      <w:r w:rsidR="009B3A89">
        <w:rPr>
          <w:rFonts w:ascii="楷体" w:eastAsia="楷体" w:hAnsi="楷体" w:hint="eastAsia"/>
          <w:sz w:val="24"/>
          <w:szCs w:val="24"/>
        </w:rPr>
        <w:t>4</w:t>
      </w:r>
      <w:r>
        <w:rPr>
          <w:rFonts w:ascii="楷体" w:eastAsia="楷体" w:hAnsi="楷体" w:hint="eastAsia"/>
          <w:sz w:val="24"/>
          <w:szCs w:val="24"/>
        </w:rPr>
        <w:t xml:space="preserve"> </w:t>
      </w:r>
      <w:r w:rsidR="00EE511F">
        <w:rPr>
          <w:rFonts w:ascii="楷体" w:eastAsia="楷体" w:hAnsi="楷体" w:hint="eastAsia"/>
          <w:sz w:val="24"/>
          <w:szCs w:val="24"/>
        </w:rPr>
        <w:t>突出河道（UPR.3class.2）</w:t>
      </w:r>
    </w:p>
    <w:p w:rsidR="00DF0263" w:rsidRDefault="00DF0263" w:rsidP="00DF0263">
      <w:pPr>
        <w:ind w:firstLineChars="200" w:firstLine="420"/>
        <w:jc w:val="center"/>
        <w:rPr>
          <w:rFonts w:ascii="楷体" w:eastAsia="楷体" w:hAnsi="楷体"/>
          <w:sz w:val="24"/>
          <w:szCs w:val="24"/>
        </w:rPr>
      </w:pPr>
      <w:r>
        <w:rPr>
          <w:noProof/>
        </w:rPr>
        <w:drawing>
          <wp:inline distT="0" distB="0" distL="0" distR="0">
            <wp:extent cx="194310" cy="2519680"/>
            <wp:effectExtent l="19050" t="0" r="0" b="0"/>
            <wp:docPr id="9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6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45790" cy="2519680"/>
            <wp:effectExtent l="19050" t="0" r="0" b="0"/>
            <wp:docPr id="10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2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E511F" w:rsidRDefault="00EE511F" w:rsidP="00EE511F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</w:t>
      </w:r>
      <w:r w:rsidR="009B3A89">
        <w:rPr>
          <w:rFonts w:ascii="楷体" w:eastAsia="楷体" w:hAnsi="楷体" w:hint="eastAsia"/>
          <w:sz w:val="24"/>
          <w:szCs w:val="24"/>
        </w:rPr>
        <w:t>5</w:t>
      </w:r>
      <w:r>
        <w:rPr>
          <w:rFonts w:ascii="楷体" w:eastAsia="楷体" w:hAnsi="楷体" w:hint="eastAsia"/>
          <w:sz w:val="24"/>
          <w:szCs w:val="24"/>
        </w:rPr>
        <w:t xml:space="preserve"> 突出河道轮廓(UPR.3class.3)</w:t>
      </w:r>
    </w:p>
    <w:p w:rsidR="005754E7" w:rsidRDefault="009B3A89" w:rsidP="00EE511F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通过对以上两</w:t>
      </w:r>
      <w:r w:rsidR="005754E7">
        <w:rPr>
          <w:rFonts w:ascii="楷体" w:eastAsia="楷体" w:hAnsi="楷体" w:hint="eastAsia"/>
          <w:sz w:val="24"/>
          <w:szCs w:val="24"/>
        </w:rPr>
        <w:t>个数据的分析，认为河道是研究的主体，需要突出显示，所以确定如下对应关系：</w:t>
      </w:r>
    </w:p>
    <w:p w:rsidR="00EE511F" w:rsidRDefault="009B3A89" w:rsidP="00EE511F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横轴</w:t>
      </w:r>
      <w:r w:rsidR="005754E7">
        <w:rPr>
          <w:rFonts w:ascii="楷体" w:eastAsia="楷体" w:hAnsi="楷体" w:hint="eastAsia"/>
          <w:sz w:val="24"/>
          <w:szCs w:val="24"/>
        </w:rPr>
        <w:t>：对应的属性为UPR.3class.2</w:t>
      </w:r>
      <w:r w:rsidR="00E414F6">
        <w:rPr>
          <w:rFonts w:ascii="楷体" w:eastAsia="楷体" w:hAnsi="楷体" w:hint="eastAsia"/>
          <w:sz w:val="24"/>
          <w:szCs w:val="24"/>
        </w:rPr>
        <w:t>（河道）</w:t>
      </w:r>
    </w:p>
    <w:p w:rsidR="005754E7" w:rsidRDefault="009B3A89" w:rsidP="005754E7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纵轴</w:t>
      </w:r>
      <w:r w:rsidR="005754E7">
        <w:rPr>
          <w:rFonts w:ascii="楷体" w:eastAsia="楷体" w:hAnsi="楷体" w:hint="eastAsia"/>
          <w:sz w:val="24"/>
          <w:szCs w:val="24"/>
        </w:rPr>
        <w:t>：对应的属性为</w:t>
      </w:r>
      <w:bookmarkStart w:id="4" w:name="OLE_LINK3"/>
      <w:bookmarkStart w:id="5" w:name="OLE_LINK4"/>
      <w:r w:rsidR="005754E7">
        <w:rPr>
          <w:rFonts w:ascii="楷体" w:eastAsia="楷体" w:hAnsi="楷体" w:hint="eastAsia"/>
          <w:sz w:val="24"/>
          <w:szCs w:val="24"/>
        </w:rPr>
        <w:t>UPR.3class.3</w:t>
      </w:r>
      <w:bookmarkEnd w:id="4"/>
      <w:bookmarkEnd w:id="5"/>
      <w:r w:rsidR="00E414F6">
        <w:rPr>
          <w:rFonts w:ascii="楷体" w:eastAsia="楷体" w:hAnsi="楷体" w:hint="eastAsia"/>
          <w:sz w:val="24"/>
          <w:szCs w:val="24"/>
        </w:rPr>
        <w:t>（轮廓）</w:t>
      </w:r>
    </w:p>
    <w:p w:rsidR="005754E7" w:rsidRDefault="005754E7" w:rsidP="005754E7">
      <w:pPr>
        <w:ind w:firstLineChars="200" w:firstLine="480"/>
        <w:rPr>
          <w:rFonts w:ascii="楷体" w:eastAsia="楷体" w:hAnsi="楷体"/>
          <w:sz w:val="24"/>
          <w:szCs w:val="24"/>
        </w:rPr>
      </w:pPr>
    </w:p>
    <w:p w:rsidR="005754E7" w:rsidRPr="00E414F6" w:rsidRDefault="005754E7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r w:rsidRPr="00E414F6">
        <w:rPr>
          <w:rFonts w:ascii="楷体" w:eastAsia="楷体" w:hAnsi="楷体" w:hint="eastAsia"/>
          <w:b/>
          <w:sz w:val="24"/>
          <w:szCs w:val="24"/>
        </w:rPr>
        <w:lastRenderedPageBreak/>
        <w:t>2.3 面属性</w:t>
      </w:r>
      <w:r w:rsidR="009B3A89">
        <w:rPr>
          <w:rFonts w:ascii="楷体" w:eastAsia="楷体" w:hAnsi="楷体" w:hint="eastAsia"/>
          <w:b/>
          <w:sz w:val="24"/>
          <w:szCs w:val="24"/>
        </w:rPr>
        <w:t>二维色表</w:t>
      </w:r>
      <w:r w:rsidRPr="00E414F6">
        <w:rPr>
          <w:rFonts w:ascii="楷体" w:eastAsia="楷体" w:hAnsi="楷体" w:hint="eastAsia"/>
          <w:b/>
          <w:sz w:val="24"/>
          <w:szCs w:val="24"/>
        </w:rPr>
        <w:t>融合</w:t>
      </w:r>
    </w:p>
    <w:p w:rsidR="005754E7" w:rsidRDefault="005754E7" w:rsidP="005754E7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根据2.2中对数据的分析结果，依次选择UPR.3class.2</w:t>
      </w:r>
      <w:r w:rsidR="00FD2DE3">
        <w:rPr>
          <w:rFonts w:ascii="楷体" w:eastAsia="楷体" w:hAnsi="楷体" w:hint="eastAsia"/>
          <w:sz w:val="24"/>
          <w:szCs w:val="24"/>
        </w:rPr>
        <w:t>（横轴）</w:t>
      </w:r>
      <w:r>
        <w:rPr>
          <w:rFonts w:ascii="楷体" w:eastAsia="楷体" w:hAnsi="楷体" w:hint="eastAsia"/>
          <w:sz w:val="24"/>
          <w:szCs w:val="24"/>
        </w:rPr>
        <w:t>和UPR.3class.3</w:t>
      </w:r>
      <w:r w:rsidR="00FD2DE3">
        <w:rPr>
          <w:rFonts w:ascii="楷体" w:eastAsia="楷体" w:hAnsi="楷体" w:hint="eastAsia"/>
          <w:sz w:val="24"/>
          <w:szCs w:val="24"/>
        </w:rPr>
        <w:t>（纵轴）</w:t>
      </w:r>
      <w:r>
        <w:rPr>
          <w:rFonts w:ascii="楷体" w:eastAsia="楷体" w:hAnsi="楷体" w:hint="eastAsia"/>
          <w:sz w:val="24"/>
          <w:szCs w:val="24"/>
        </w:rPr>
        <w:t>，如下图</w:t>
      </w:r>
      <w:r w:rsidR="00982187">
        <w:rPr>
          <w:rFonts w:ascii="楷体" w:eastAsia="楷体" w:hAnsi="楷体" w:hint="eastAsia"/>
          <w:sz w:val="24"/>
          <w:szCs w:val="24"/>
        </w:rPr>
        <w:t>6</w:t>
      </w:r>
      <w:r w:rsidR="00E414F6">
        <w:rPr>
          <w:rFonts w:ascii="楷体" w:eastAsia="楷体" w:hAnsi="楷体" w:hint="eastAsia"/>
          <w:sz w:val="24"/>
          <w:szCs w:val="24"/>
        </w:rPr>
        <w:t>，图</w:t>
      </w:r>
      <w:r w:rsidR="00982187">
        <w:rPr>
          <w:rFonts w:ascii="楷体" w:eastAsia="楷体" w:hAnsi="楷体" w:hint="eastAsia"/>
          <w:sz w:val="24"/>
          <w:szCs w:val="24"/>
        </w:rPr>
        <w:t>7</w:t>
      </w:r>
      <w:r w:rsidR="00E414F6">
        <w:rPr>
          <w:rFonts w:ascii="楷体" w:eastAsia="楷体" w:hAnsi="楷体" w:hint="eastAsia"/>
          <w:sz w:val="24"/>
          <w:szCs w:val="24"/>
        </w:rPr>
        <w:t>为融合结果。</w:t>
      </w:r>
    </w:p>
    <w:p w:rsidR="005754E7" w:rsidRDefault="00982187" w:rsidP="005754E7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063240" cy="2051623"/>
            <wp:effectExtent l="19050" t="0" r="3810" b="0"/>
            <wp:docPr id="2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024" cy="2053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4E7" w:rsidRDefault="005754E7" w:rsidP="005754E7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</w:t>
      </w:r>
      <w:r w:rsidR="00982187">
        <w:rPr>
          <w:rFonts w:ascii="楷体" w:eastAsia="楷体" w:hAnsi="楷体" w:hint="eastAsia"/>
          <w:sz w:val="24"/>
          <w:szCs w:val="24"/>
        </w:rPr>
        <w:t>6</w:t>
      </w:r>
      <w:r w:rsidR="002B423D">
        <w:rPr>
          <w:rFonts w:ascii="楷体" w:eastAsia="楷体" w:hAnsi="楷体" w:hint="eastAsia"/>
          <w:sz w:val="24"/>
          <w:szCs w:val="24"/>
        </w:rPr>
        <w:t>选择融合属性</w:t>
      </w:r>
    </w:p>
    <w:p w:rsidR="00E414F6" w:rsidRDefault="00D135B6" w:rsidP="00E414F6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从融合结果看，较</w:t>
      </w:r>
      <w:r w:rsidR="0076586B">
        <w:rPr>
          <w:rFonts w:ascii="楷体" w:eastAsia="楷体" w:hAnsi="楷体" w:hint="eastAsia"/>
          <w:sz w:val="24"/>
          <w:szCs w:val="24"/>
        </w:rPr>
        <w:t>好的把两</w:t>
      </w:r>
      <w:r w:rsidR="00B057B0">
        <w:rPr>
          <w:rFonts w:ascii="楷体" w:eastAsia="楷体" w:hAnsi="楷体" w:hint="eastAsia"/>
          <w:sz w:val="24"/>
          <w:szCs w:val="24"/>
        </w:rPr>
        <w:t>种地质特征显示在了一张图上。效果更明显，更利于分析。</w:t>
      </w:r>
    </w:p>
    <w:p w:rsidR="00E414F6" w:rsidRDefault="00982187" w:rsidP="00E414F6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115310" cy="2516277"/>
            <wp:effectExtent l="19050" t="0" r="8890" b="0"/>
            <wp:docPr id="2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855" cy="2515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F6" w:rsidRPr="005754E7" w:rsidRDefault="00E414F6" w:rsidP="00E414F6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</w:t>
      </w:r>
      <w:r w:rsidR="00982187">
        <w:rPr>
          <w:rFonts w:ascii="楷体" w:eastAsia="楷体" w:hAnsi="楷体" w:hint="eastAsia"/>
          <w:sz w:val="24"/>
          <w:szCs w:val="24"/>
        </w:rPr>
        <w:t>7</w:t>
      </w:r>
      <w:r w:rsidR="0076586B">
        <w:rPr>
          <w:rFonts w:ascii="楷体" w:eastAsia="楷体" w:hAnsi="楷体" w:hint="eastAsia"/>
          <w:sz w:val="24"/>
          <w:szCs w:val="24"/>
        </w:rPr>
        <w:t>初始</w:t>
      </w:r>
      <w:r>
        <w:rPr>
          <w:rFonts w:ascii="楷体" w:eastAsia="楷体" w:hAnsi="楷体" w:hint="eastAsia"/>
          <w:sz w:val="24"/>
          <w:szCs w:val="24"/>
        </w:rPr>
        <w:t>融合结果</w:t>
      </w:r>
      <w:r w:rsidR="00D135B6">
        <w:rPr>
          <w:rFonts w:ascii="楷体" w:eastAsia="楷体" w:hAnsi="楷体" w:hint="eastAsia"/>
          <w:sz w:val="24"/>
          <w:szCs w:val="24"/>
        </w:rPr>
        <w:t>（缺省参数）</w:t>
      </w:r>
    </w:p>
    <w:p w:rsidR="00E414F6" w:rsidRDefault="00E414F6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r w:rsidRPr="00E414F6">
        <w:rPr>
          <w:rFonts w:ascii="楷体" w:eastAsia="楷体" w:hAnsi="楷体" w:hint="eastAsia"/>
          <w:b/>
          <w:sz w:val="24"/>
          <w:szCs w:val="24"/>
        </w:rPr>
        <w:t>2.4 面属性</w:t>
      </w:r>
      <w:r w:rsidR="00F5509C">
        <w:rPr>
          <w:rFonts w:ascii="楷体" w:eastAsia="楷体" w:hAnsi="楷体" w:hint="eastAsia"/>
          <w:b/>
          <w:sz w:val="24"/>
          <w:szCs w:val="24"/>
        </w:rPr>
        <w:t>二维色表</w:t>
      </w:r>
      <w:r w:rsidR="007C225E">
        <w:rPr>
          <w:rFonts w:ascii="楷体" w:eastAsia="楷体" w:hAnsi="楷体" w:hint="eastAsia"/>
          <w:b/>
          <w:sz w:val="24"/>
          <w:szCs w:val="24"/>
        </w:rPr>
        <w:t>融合效果</w:t>
      </w:r>
      <w:r w:rsidRPr="00E414F6">
        <w:rPr>
          <w:rFonts w:ascii="楷体" w:eastAsia="楷体" w:hAnsi="楷体" w:hint="eastAsia"/>
          <w:b/>
          <w:sz w:val="24"/>
          <w:szCs w:val="24"/>
        </w:rPr>
        <w:t>调整</w:t>
      </w:r>
    </w:p>
    <w:p w:rsidR="007C225E" w:rsidRDefault="007C225E" w:rsidP="00E414F6">
      <w:pPr>
        <w:ind w:firstLineChars="200" w:firstLine="482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 xml:space="preserve">    </w:t>
      </w:r>
      <w:r w:rsidR="00F5509C">
        <w:rPr>
          <w:rFonts w:ascii="楷体" w:eastAsia="楷体" w:hAnsi="楷体" w:hint="eastAsia"/>
          <w:sz w:val="24"/>
          <w:szCs w:val="24"/>
        </w:rPr>
        <w:t>二维色表</w:t>
      </w:r>
      <w:r w:rsidRPr="007C225E">
        <w:rPr>
          <w:rFonts w:ascii="楷体" w:eastAsia="楷体" w:hAnsi="楷体" w:hint="eastAsia"/>
          <w:sz w:val="24"/>
          <w:szCs w:val="24"/>
        </w:rPr>
        <w:t>融合结果</w:t>
      </w:r>
      <w:r>
        <w:rPr>
          <w:rFonts w:ascii="楷体" w:eastAsia="楷体" w:hAnsi="楷体" w:hint="eastAsia"/>
          <w:sz w:val="24"/>
          <w:szCs w:val="24"/>
        </w:rPr>
        <w:t>的显示效果</w:t>
      </w:r>
      <w:r w:rsidRPr="007C225E">
        <w:rPr>
          <w:rFonts w:ascii="楷体" w:eastAsia="楷体" w:hAnsi="楷体" w:hint="eastAsia"/>
          <w:sz w:val="24"/>
          <w:szCs w:val="24"/>
        </w:rPr>
        <w:t>主要是</w:t>
      </w:r>
      <w:r w:rsidR="00A263E8">
        <w:rPr>
          <w:rFonts w:ascii="楷体" w:eastAsia="楷体" w:hAnsi="楷体" w:hint="eastAsia"/>
          <w:sz w:val="24"/>
          <w:szCs w:val="24"/>
        </w:rPr>
        <w:t>通过</w:t>
      </w:r>
      <w:bookmarkStart w:id="6" w:name="OLE_LINK9"/>
      <w:bookmarkStart w:id="7" w:name="OLE_LINK10"/>
      <w:r w:rsidR="00F5509C">
        <w:rPr>
          <w:rFonts w:ascii="楷体" w:eastAsia="楷体" w:hAnsi="楷体" w:hint="eastAsia"/>
          <w:sz w:val="24"/>
          <w:szCs w:val="24"/>
        </w:rPr>
        <w:t>二</w:t>
      </w:r>
      <w:bookmarkEnd w:id="6"/>
      <w:bookmarkEnd w:id="7"/>
      <w:r w:rsidRPr="007C225E">
        <w:rPr>
          <w:rFonts w:ascii="楷体" w:eastAsia="楷体" w:hAnsi="楷体" w:hint="eastAsia"/>
          <w:sz w:val="24"/>
          <w:szCs w:val="24"/>
        </w:rPr>
        <w:t>种属性对应值域的调整</w:t>
      </w:r>
      <w:r w:rsidR="00A263E8">
        <w:rPr>
          <w:rFonts w:ascii="楷体" w:eastAsia="楷体" w:hAnsi="楷体" w:hint="eastAsia"/>
          <w:sz w:val="24"/>
          <w:szCs w:val="24"/>
        </w:rPr>
        <w:t>来实现，通过调整</w:t>
      </w:r>
      <w:r w:rsidR="00F5509C">
        <w:rPr>
          <w:rFonts w:ascii="楷体" w:eastAsia="楷体" w:hAnsi="楷体" w:hint="eastAsia"/>
          <w:sz w:val="24"/>
          <w:szCs w:val="24"/>
        </w:rPr>
        <w:t>二</w:t>
      </w:r>
      <w:r w:rsidR="00A263E8">
        <w:rPr>
          <w:rFonts w:ascii="楷体" w:eastAsia="楷体" w:hAnsi="楷体" w:hint="eastAsia"/>
          <w:sz w:val="24"/>
          <w:szCs w:val="24"/>
        </w:rPr>
        <w:t>种属性的值域，达到突出有效地质信息的目的。具体调整方法：</w:t>
      </w:r>
    </w:p>
    <w:p w:rsidR="00A263E8" w:rsidRDefault="00A263E8" w:rsidP="00E01C62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2.4.1 工具栏配置图标</w:t>
      </w:r>
    </w:p>
    <w:p w:rsidR="00A263E8" w:rsidRPr="00A263E8" w:rsidRDefault="00A263E8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在底图工具栏如果没有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28270" cy="139672"/>
            <wp:effectExtent l="19050" t="0" r="5080" b="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98" cy="14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，在工具栏</w:t>
      </w:r>
      <w:r w:rsidRPr="00A263E8">
        <w:rPr>
          <w:rFonts w:ascii="楷体" w:eastAsia="楷体" w:hAnsi="楷体" w:hint="eastAsia"/>
          <w:b/>
          <w:color w:val="C00000"/>
          <w:sz w:val="24"/>
          <w:szCs w:val="24"/>
        </w:rPr>
        <w:t>空白处</w:t>
      </w:r>
      <w:r>
        <w:rPr>
          <w:rFonts w:ascii="楷体" w:eastAsia="楷体" w:hAnsi="楷体" w:hint="eastAsia"/>
          <w:sz w:val="24"/>
          <w:szCs w:val="24"/>
        </w:rPr>
        <w:t>点击右键，在右键菜单中选择Customize,弹出如下界面，把</w:t>
      </w:r>
      <w:r w:rsidRPr="00A263E8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28270" cy="139672"/>
            <wp:effectExtent l="19050" t="0" r="5080" b="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98" cy="14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图标移动右侧，点击OK后，工具栏上出现该按钮。</w:t>
      </w:r>
    </w:p>
    <w:p w:rsid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2200910" cy="1314829"/>
            <wp:effectExtent l="19050" t="0" r="8890" b="0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809" cy="1315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</w:t>
      </w:r>
      <w:r w:rsidR="00F5509C">
        <w:rPr>
          <w:rFonts w:ascii="楷体" w:eastAsia="楷体" w:hAnsi="楷体" w:hint="eastAsia"/>
          <w:sz w:val="24"/>
          <w:szCs w:val="24"/>
        </w:rPr>
        <w:t>8</w:t>
      </w:r>
      <w:r>
        <w:rPr>
          <w:rFonts w:ascii="楷体" w:eastAsia="楷体" w:hAnsi="楷体" w:hint="eastAsia"/>
          <w:sz w:val="24"/>
          <w:szCs w:val="24"/>
        </w:rPr>
        <w:t xml:space="preserve"> 工具栏配置界面</w:t>
      </w:r>
    </w:p>
    <w:p w:rsid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242310" cy="231594"/>
            <wp:effectExtent l="19050" t="0" r="0" b="0"/>
            <wp:docPr id="1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231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E8" w:rsidRP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</w:t>
      </w:r>
      <w:r w:rsidR="00F5509C">
        <w:rPr>
          <w:rFonts w:ascii="楷体" w:eastAsia="楷体" w:hAnsi="楷体" w:hint="eastAsia"/>
          <w:sz w:val="24"/>
          <w:szCs w:val="24"/>
        </w:rPr>
        <w:t>9</w:t>
      </w:r>
      <w:r>
        <w:rPr>
          <w:rFonts w:ascii="楷体" w:eastAsia="楷体" w:hAnsi="楷体" w:hint="eastAsia"/>
          <w:sz w:val="24"/>
          <w:szCs w:val="24"/>
        </w:rPr>
        <w:t xml:space="preserve"> 配置后工具栏</w:t>
      </w:r>
    </w:p>
    <w:p w:rsidR="00A263E8" w:rsidRDefault="00A263E8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2.4.2 调整</w:t>
      </w:r>
      <w:r w:rsidR="00F5509C">
        <w:rPr>
          <w:rFonts w:ascii="楷体" w:eastAsia="楷体" w:hAnsi="楷体" w:hint="eastAsia"/>
          <w:sz w:val="24"/>
          <w:szCs w:val="24"/>
        </w:rPr>
        <w:t>二维色表</w:t>
      </w:r>
      <w:r w:rsidR="00D135B6">
        <w:rPr>
          <w:rFonts w:ascii="楷体" w:eastAsia="楷体" w:hAnsi="楷体" w:hint="eastAsia"/>
          <w:sz w:val="24"/>
          <w:szCs w:val="24"/>
        </w:rPr>
        <w:t>对应两</w:t>
      </w:r>
      <w:r>
        <w:rPr>
          <w:rFonts w:ascii="楷体" w:eastAsia="楷体" w:hAnsi="楷体" w:hint="eastAsia"/>
          <w:sz w:val="24"/>
          <w:szCs w:val="24"/>
        </w:rPr>
        <w:t>种属性</w:t>
      </w:r>
      <w:r w:rsidR="00E01C62">
        <w:rPr>
          <w:rFonts w:ascii="楷体" w:eastAsia="楷体" w:hAnsi="楷体" w:hint="eastAsia"/>
          <w:sz w:val="24"/>
          <w:szCs w:val="24"/>
        </w:rPr>
        <w:t>值域</w:t>
      </w:r>
    </w:p>
    <w:p w:rsidR="00E01C62" w:rsidRDefault="00B2550D" w:rsidP="00FD2DE3">
      <w:pPr>
        <w:ind w:firstLineChars="400" w:firstLine="9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在图</w:t>
      </w:r>
      <w:r w:rsidR="0076586B">
        <w:rPr>
          <w:rFonts w:ascii="楷体" w:eastAsia="楷体" w:hAnsi="楷体" w:hint="eastAsia"/>
          <w:sz w:val="24"/>
          <w:szCs w:val="24"/>
        </w:rPr>
        <w:t>7</w:t>
      </w:r>
      <w:r>
        <w:rPr>
          <w:rFonts w:ascii="楷体" w:eastAsia="楷体" w:hAnsi="楷体" w:hint="eastAsia"/>
          <w:sz w:val="24"/>
          <w:szCs w:val="24"/>
        </w:rPr>
        <w:t>中，河道是研究主体，但感觉突出不够明显，</w:t>
      </w:r>
      <w:r w:rsidR="00922BA7">
        <w:rPr>
          <w:rFonts w:ascii="楷体" w:eastAsia="楷体" w:hAnsi="楷体" w:hint="eastAsia"/>
          <w:sz w:val="24"/>
          <w:szCs w:val="24"/>
        </w:rPr>
        <w:t>希望更加突出河道。</w:t>
      </w:r>
    </w:p>
    <w:p w:rsidR="00FD2DE3" w:rsidRDefault="00E01C62" w:rsidP="00FD2DE3">
      <w:pPr>
        <w:ind w:firstLineChars="400" w:firstLine="96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点击颜色调整按钮后，</w:t>
      </w:r>
      <w:r w:rsidR="002A699A">
        <w:rPr>
          <w:rFonts w:ascii="楷体" w:eastAsia="楷体" w:hAnsi="楷体" w:hint="eastAsia"/>
          <w:sz w:val="24"/>
          <w:szCs w:val="24"/>
        </w:rPr>
        <w:t>弹出图10所示的</w:t>
      </w:r>
      <w:r w:rsidR="0076586B">
        <w:rPr>
          <w:rFonts w:ascii="楷体" w:eastAsia="楷体" w:hAnsi="楷体" w:hint="eastAsia"/>
          <w:sz w:val="24"/>
          <w:szCs w:val="24"/>
        </w:rPr>
        <w:t>二维色表调整界面。</w:t>
      </w:r>
    </w:p>
    <w:p w:rsidR="00E01C62" w:rsidRDefault="0076586B" w:rsidP="00FD2DE3">
      <w:pPr>
        <w:ind w:firstLineChars="400" w:firstLine="96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504033" cy="1844040"/>
            <wp:effectExtent l="1905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828" cy="184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BAC" w:rsidRDefault="00922BA7" w:rsidP="00A263E8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</w:t>
      </w:r>
      <w:r w:rsidR="00865BAC">
        <w:rPr>
          <w:rFonts w:ascii="楷体" w:eastAsia="楷体" w:hAnsi="楷体" w:hint="eastAsia"/>
          <w:sz w:val="24"/>
          <w:szCs w:val="24"/>
        </w:rPr>
        <w:t xml:space="preserve">                     </w:t>
      </w:r>
      <w:r w:rsidR="00FD2DE3">
        <w:rPr>
          <w:rFonts w:ascii="楷体" w:eastAsia="楷体" w:hAnsi="楷体" w:hint="eastAsia"/>
          <w:sz w:val="24"/>
          <w:szCs w:val="24"/>
        </w:rPr>
        <w:t xml:space="preserve">    </w:t>
      </w:r>
      <w:r>
        <w:rPr>
          <w:rFonts w:ascii="楷体" w:eastAsia="楷体" w:hAnsi="楷体" w:hint="eastAsia"/>
          <w:sz w:val="24"/>
          <w:szCs w:val="24"/>
        </w:rPr>
        <w:t>图</w:t>
      </w:r>
      <w:r w:rsidR="0076586B">
        <w:rPr>
          <w:rFonts w:ascii="楷体" w:eastAsia="楷体" w:hAnsi="楷体" w:hint="eastAsia"/>
          <w:sz w:val="24"/>
          <w:szCs w:val="24"/>
        </w:rPr>
        <w:t>10</w:t>
      </w:r>
      <w:r>
        <w:rPr>
          <w:rFonts w:ascii="楷体" w:eastAsia="楷体" w:hAnsi="楷体" w:hint="eastAsia"/>
          <w:sz w:val="24"/>
          <w:szCs w:val="24"/>
        </w:rPr>
        <w:t xml:space="preserve">   </w:t>
      </w:r>
    </w:p>
    <w:p w:rsidR="00681C53" w:rsidRDefault="00865BAC" w:rsidP="00A263E8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其中X轴对应的是选择数据列表中的第一个数据</w:t>
      </w:r>
      <w:bookmarkStart w:id="8" w:name="OLE_LINK11"/>
      <w:bookmarkStart w:id="9" w:name="OLE_LINK12"/>
      <w:r w:rsidR="00142063">
        <w:rPr>
          <w:rFonts w:ascii="楷体" w:eastAsia="楷体" w:hAnsi="楷体" w:hint="eastAsia"/>
          <w:sz w:val="24"/>
          <w:szCs w:val="24"/>
        </w:rPr>
        <w:t>（UPR_3class.2）</w:t>
      </w:r>
      <w:bookmarkEnd w:id="8"/>
      <w:bookmarkEnd w:id="9"/>
      <w:r>
        <w:rPr>
          <w:rFonts w:ascii="楷体" w:eastAsia="楷体" w:hAnsi="楷体" w:hint="eastAsia"/>
          <w:sz w:val="24"/>
          <w:szCs w:val="24"/>
        </w:rPr>
        <w:t>，Y轴对应的是列表中第二个数据</w:t>
      </w:r>
      <w:r w:rsidR="00142063">
        <w:rPr>
          <w:rFonts w:ascii="楷体" w:eastAsia="楷体" w:hAnsi="楷体" w:hint="eastAsia"/>
          <w:sz w:val="24"/>
          <w:szCs w:val="24"/>
        </w:rPr>
        <w:t>（UPR_3class.3）</w:t>
      </w:r>
      <w:r>
        <w:rPr>
          <w:rFonts w:ascii="楷体" w:eastAsia="楷体" w:hAnsi="楷体" w:hint="eastAsia"/>
          <w:sz w:val="24"/>
          <w:szCs w:val="24"/>
        </w:rPr>
        <w:t>。从初始融合结果（图</w:t>
      </w:r>
      <w:r w:rsidR="00142063">
        <w:rPr>
          <w:rFonts w:ascii="楷体" w:eastAsia="楷体" w:hAnsi="楷体" w:hint="eastAsia"/>
          <w:sz w:val="24"/>
          <w:szCs w:val="24"/>
        </w:rPr>
        <w:t>12</w:t>
      </w:r>
      <w:r>
        <w:rPr>
          <w:rFonts w:ascii="楷体" w:eastAsia="楷体" w:hAnsi="楷体" w:hint="eastAsia"/>
          <w:sz w:val="24"/>
          <w:szCs w:val="24"/>
        </w:rPr>
        <w:t>）</w:t>
      </w:r>
      <w:r w:rsidR="00142063">
        <w:rPr>
          <w:rFonts w:ascii="楷体" w:eastAsia="楷体" w:hAnsi="楷体" w:hint="eastAsia"/>
          <w:sz w:val="24"/>
          <w:szCs w:val="24"/>
        </w:rPr>
        <w:t>来看，河道与背景区别不是非常明显</w:t>
      </w:r>
      <w:r w:rsidR="00131BCA">
        <w:rPr>
          <w:rFonts w:ascii="楷体" w:eastAsia="楷体" w:hAnsi="楷体" w:hint="eastAsia"/>
          <w:sz w:val="24"/>
          <w:szCs w:val="24"/>
        </w:rPr>
        <w:t>，</w:t>
      </w:r>
      <w:r w:rsidR="00681C53">
        <w:rPr>
          <w:rFonts w:ascii="楷体" w:eastAsia="楷体" w:hAnsi="楷体" w:hint="eastAsia"/>
          <w:sz w:val="24"/>
          <w:szCs w:val="24"/>
        </w:rPr>
        <w:t>通过对数据分析，横轴数据中代表河道的部分的值域是0.4~0.8之间，纵轴中代表轮廓部分的值域是0.5~0.79之间，</w:t>
      </w:r>
      <w:r w:rsidR="00F8388F">
        <w:rPr>
          <w:rFonts w:ascii="楷体" w:eastAsia="楷体" w:hAnsi="楷体" w:hint="eastAsia"/>
          <w:sz w:val="24"/>
          <w:szCs w:val="24"/>
        </w:rPr>
        <w:t>感兴趣区域位于两个区域交叉部分，下图11所示。</w:t>
      </w:r>
    </w:p>
    <w:p w:rsidR="00681C53" w:rsidRDefault="00F8388F" w:rsidP="00681C53">
      <w:pPr>
        <w:ind w:firstLineChars="200" w:firstLine="48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roundrect id="_x0000_s2066" style="position:absolute;left:0;text-align:left;margin-left:211.1pt;margin-top:43.4pt;width:68.8pt;height:27.4pt;z-index:251677696" arcsize="10923f" filled="f" stroked="f">
            <v:fill opacity="27525f"/>
            <v:textbox>
              <w:txbxContent>
                <w:p w:rsidR="00F8388F" w:rsidRPr="00F8388F" w:rsidRDefault="00F8388F">
                  <w:pPr>
                    <w:rPr>
                      <w:rFonts w:ascii="楷体" w:eastAsia="楷体" w:hAnsi="楷体"/>
                      <w:sz w:val="18"/>
                      <w:szCs w:val="18"/>
                    </w:rPr>
                  </w:pPr>
                  <w:r w:rsidRPr="00F8388F">
                    <w:rPr>
                      <w:rFonts w:ascii="楷体" w:eastAsia="楷体" w:hAnsi="楷体" w:hint="eastAsia"/>
                      <w:sz w:val="18"/>
                      <w:szCs w:val="18"/>
                    </w:rPr>
                    <w:t>感兴趣区域</w:t>
                  </w:r>
                </w:p>
              </w:txbxContent>
            </v:textbox>
          </v:roundrect>
        </w:pict>
      </w:r>
      <w:r w:rsidR="00681C53">
        <w:rPr>
          <w:rFonts w:ascii="楷体" w:eastAsia="楷体" w:hAnsi="楷体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left:0;text-align:left;margin-left:294.6pt;margin-top:44.4pt;width:66.6pt;height:38.4pt;z-index:251676672;mso-height-percent:200;mso-height-percent:200;mso-width-relative:margin;mso-height-relative:margin" filled="f" stroked="f">
            <v:textbox style="mso-fit-shape-to-text:t">
              <w:txbxContent>
                <w:p w:rsidR="00681C53" w:rsidRPr="00681C53" w:rsidRDefault="00681C53" w:rsidP="00681C53">
                  <w:pPr>
                    <w:rPr>
                      <w:rFonts w:ascii="楷体" w:eastAsia="楷体" w:hAnsi="楷体"/>
                      <w:sz w:val="24"/>
                      <w:szCs w:val="24"/>
                    </w:rPr>
                  </w:pPr>
                  <w:r w:rsidRPr="00681C53">
                    <w:rPr>
                      <w:rFonts w:ascii="楷体" w:eastAsia="楷体" w:hAnsi="楷体" w:hint="eastAsia"/>
                      <w:sz w:val="24"/>
                      <w:szCs w:val="24"/>
                    </w:rPr>
                    <w:t>轮廓区域</w:t>
                  </w:r>
                </w:p>
              </w:txbxContent>
            </v:textbox>
          </v:shape>
        </w:pict>
      </w:r>
      <w:r w:rsidR="00681C53" w:rsidRPr="00681C53">
        <w:rPr>
          <w:rFonts w:ascii="楷体" w:eastAsia="楷体" w:hAnsi="楷体"/>
          <w:noProof/>
          <w:sz w:val="24"/>
          <w:szCs w:val="24"/>
        </w:rPr>
        <w:pict>
          <v:shape id="_x0000_s2063" type="#_x0000_t202" style="position:absolute;left:0;text-align:left;margin-left:216.6pt;margin-top:20.4pt;width:68.2pt;height:38.4pt;z-index:251675648;mso-height-percent:200;mso-height-percent:200;mso-width-relative:margin;mso-height-relative:margin" filled="f" stroked="f">
            <v:textbox style="mso-fit-shape-to-text:t">
              <w:txbxContent>
                <w:p w:rsidR="00681C53" w:rsidRPr="00681C53" w:rsidRDefault="00681C53" w:rsidP="00681C53">
                  <w:pPr>
                    <w:rPr>
                      <w:rFonts w:ascii="楷体" w:eastAsia="楷体" w:hAnsi="楷体"/>
                      <w:sz w:val="24"/>
                      <w:szCs w:val="24"/>
                    </w:rPr>
                  </w:pPr>
                  <w:r w:rsidRPr="00681C53">
                    <w:rPr>
                      <w:rFonts w:ascii="楷体" w:eastAsia="楷体" w:hAnsi="楷体" w:hint="eastAsia"/>
                      <w:sz w:val="24"/>
                      <w:szCs w:val="24"/>
                    </w:rPr>
                    <w:t>河道区域</w:t>
                  </w:r>
                </w:p>
              </w:txbxContent>
            </v:textbox>
          </v:shape>
        </w:pict>
      </w:r>
      <w:r w:rsidR="00681C53">
        <w:rPr>
          <w:rFonts w:ascii="楷体" w:eastAsia="楷体" w:hAnsi="楷体" w:hint="eastAsia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62" type="#_x0000_t32" style="position:absolute;left:0;text-align:left;margin-left:143.2pt;margin-top:45.2pt;width:165.2pt;height:0;z-index:251673600" o:connectortype="straight">
            <v:stroke dashstyle="1 1"/>
          </v:shape>
        </w:pict>
      </w:r>
      <w:r w:rsidR="00681C53">
        <w:rPr>
          <w:rFonts w:ascii="楷体" w:eastAsia="楷体" w:hAnsi="楷体" w:hint="eastAsia"/>
          <w:noProof/>
          <w:sz w:val="24"/>
          <w:szCs w:val="24"/>
        </w:rPr>
        <w:pict>
          <v:shape id="_x0000_s2061" type="#_x0000_t32" style="position:absolute;left:0;text-align:left;margin-left:143.2pt;margin-top:65.6pt;width:165.2pt;height:0;z-index:251672576" o:connectortype="straight">
            <v:stroke dashstyle="1 1"/>
          </v:shape>
        </w:pict>
      </w:r>
      <w:r w:rsidR="00681C53">
        <w:rPr>
          <w:rFonts w:ascii="楷体" w:eastAsia="楷体" w:hAnsi="楷体" w:hint="eastAsia"/>
          <w:noProof/>
          <w:sz w:val="24"/>
          <w:szCs w:val="24"/>
        </w:rPr>
        <w:pict>
          <v:shape id="_x0000_s2060" type="#_x0000_t32" style="position:absolute;left:0;text-align:left;margin-left:287.2pt;margin-top:25.6pt;width:0;height:70pt;z-index:251671552" o:connectortype="straight"/>
        </w:pict>
      </w:r>
      <w:r w:rsidR="00681C53">
        <w:rPr>
          <w:rFonts w:ascii="楷体" w:eastAsia="楷体" w:hAnsi="楷体" w:hint="eastAsia"/>
          <w:noProof/>
          <w:sz w:val="24"/>
          <w:szCs w:val="24"/>
        </w:rPr>
        <w:pict>
          <v:shape id="_x0000_s2059" type="#_x0000_t32" style="position:absolute;left:0;text-align:left;margin-left:206.8pt;margin-top:25.2pt;width:0;height:70pt;z-index:251670528" o:connectortype="straight"/>
        </w:pict>
      </w:r>
      <w:r w:rsidR="00681C53" w:rsidRPr="00681C53">
        <w:rPr>
          <w:rFonts w:ascii="楷体" w:eastAsia="楷体" w:hAnsi="楷体" w:hint="eastAsia"/>
          <w:sz w:val="24"/>
          <w:szCs w:val="24"/>
        </w:rPr>
        <w:drawing>
          <wp:inline distT="0" distB="0" distL="0" distR="0">
            <wp:extent cx="2504033" cy="1844040"/>
            <wp:effectExtent l="19050" t="0" r="0" b="0"/>
            <wp:docPr id="36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828" cy="184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88F" w:rsidRDefault="00F8388F" w:rsidP="00F8388F">
      <w:pPr>
        <w:ind w:firstLineChars="1700" w:firstLine="40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图11</w:t>
      </w:r>
    </w:p>
    <w:p w:rsidR="00922BA7" w:rsidRDefault="001B428E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根据对初始融合结果分析，河道与背景对比度不高，主要是在代表“亮度”</w:t>
      </w:r>
      <w:r w:rsidR="00922BA7"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>的纵轴中，轮廓区域比例</w:t>
      </w:r>
      <w:r w:rsidR="00845D3E">
        <w:rPr>
          <w:rFonts w:ascii="楷体" w:eastAsia="楷体" w:hAnsi="楷体" w:hint="eastAsia"/>
          <w:sz w:val="24"/>
          <w:szCs w:val="24"/>
        </w:rPr>
        <w:t>较大</w:t>
      </w:r>
      <w:r>
        <w:rPr>
          <w:rFonts w:ascii="楷体" w:eastAsia="楷体" w:hAnsi="楷体" w:hint="eastAsia"/>
          <w:sz w:val="24"/>
          <w:szCs w:val="24"/>
        </w:rPr>
        <w:t>的原因，所以，</w:t>
      </w:r>
      <w:r w:rsidR="00845D3E">
        <w:rPr>
          <w:rFonts w:ascii="楷体" w:eastAsia="楷体" w:hAnsi="楷体" w:hint="eastAsia"/>
          <w:sz w:val="24"/>
          <w:szCs w:val="24"/>
        </w:rPr>
        <w:t>把纵轴的范围调整为0.08~0.5,就表示把感性的区域的亮度调整为最大（</w:t>
      </w:r>
      <w:r w:rsidR="00845D3E" w:rsidRPr="00B745A7">
        <w:rPr>
          <w:rFonts w:ascii="楷体" w:eastAsia="楷体" w:hAnsi="楷体" w:hint="eastAsia"/>
          <w:b/>
          <w:sz w:val="24"/>
          <w:szCs w:val="24"/>
        </w:rPr>
        <w:t>这个</w:t>
      </w:r>
      <w:r w:rsidR="00FD2DE3">
        <w:rPr>
          <w:rFonts w:ascii="楷体" w:eastAsia="楷体" w:hAnsi="楷体" w:hint="eastAsia"/>
          <w:b/>
          <w:sz w:val="24"/>
          <w:szCs w:val="24"/>
        </w:rPr>
        <w:t>需要</w:t>
      </w:r>
      <w:r w:rsidR="00845D3E" w:rsidRPr="00B745A7">
        <w:rPr>
          <w:rFonts w:ascii="楷体" w:eastAsia="楷体" w:hAnsi="楷体" w:hint="eastAsia"/>
          <w:b/>
          <w:sz w:val="24"/>
          <w:szCs w:val="24"/>
        </w:rPr>
        <w:t>注意</w:t>
      </w:r>
      <w:r w:rsidR="00845D3E">
        <w:rPr>
          <w:rFonts w:ascii="楷体" w:eastAsia="楷体" w:hAnsi="楷体" w:hint="eastAsia"/>
          <w:sz w:val="24"/>
          <w:szCs w:val="24"/>
        </w:rPr>
        <w:t>），</w:t>
      </w:r>
      <w:r w:rsidR="00922BA7">
        <w:rPr>
          <w:rFonts w:ascii="楷体" w:eastAsia="楷体" w:hAnsi="楷体" w:hint="eastAsia"/>
          <w:sz w:val="24"/>
          <w:szCs w:val="24"/>
        </w:rPr>
        <w:t xml:space="preserve"> </w:t>
      </w:r>
      <w:r w:rsidR="00B745A7">
        <w:rPr>
          <w:rFonts w:ascii="楷体" w:eastAsia="楷体" w:hAnsi="楷体" w:hint="eastAsia"/>
          <w:sz w:val="24"/>
          <w:szCs w:val="24"/>
        </w:rPr>
        <w:t>显示结果如图13.</w:t>
      </w:r>
      <w:r w:rsidR="00922BA7">
        <w:rPr>
          <w:rFonts w:ascii="楷体" w:eastAsia="楷体" w:hAnsi="楷体" w:hint="eastAsia"/>
          <w:sz w:val="24"/>
          <w:szCs w:val="24"/>
        </w:rPr>
        <w:t xml:space="preserve">                   </w:t>
      </w:r>
    </w:p>
    <w:p w:rsidR="00E01C62" w:rsidRPr="0076586B" w:rsidRDefault="00E01C62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</w:p>
    <w:p w:rsidR="002A699A" w:rsidRPr="00A263E8" w:rsidRDefault="002A699A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</w:t>
      </w:r>
    </w:p>
    <w:p w:rsidR="00E414F6" w:rsidRDefault="003D79C4" w:rsidP="001445D9">
      <w:pPr>
        <w:ind w:firstLineChars="150" w:firstLine="360"/>
        <w:rPr>
          <w:rFonts w:ascii="楷体" w:eastAsia="楷体" w:hAnsi="楷体"/>
          <w:sz w:val="24"/>
          <w:szCs w:val="24"/>
        </w:rPr>
      </w:pPr>
      <w:r w:rsidRPr="003D79C4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371089" cy="1915160"/>
            <wp:effectExtent l="19050" t="0" r="0" b="0"/>
            <wp:docPr id="3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562" cy="1915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347176" cy="1908848"/>
            <wp:effectExtent l="19050" t="0" r="0" b="0"/>
            <wp:docPr id="3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405" cy="1910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D99" w:rsidRDefault="00142063" w:rsidP="002A699A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</w:t>
      </w:r>
      <w:r w:rsidR="001445D9">
        <w:rPr>
          <w:rFonts w:ascii="楷体" w:eastAsia="楷体" w:hAnsi="楷体" w:hint="eastAsia"/>
          <w:sz w:val="24"/>
          <w:szCs w:val="24"/>
        </w:rPr>
        <w:t xml:space="preserve">   </w:t>
      </w:r>
      <w:r w:rsidR="006D7D99">
        <w:rPr>
          <w:rFonts w:ascii="楷体" w:eastAsia="楷体" w:hAnsi="楷体" w:hint="eastAsia"/>
          <w:sz w:val="24"/>
          <w:szCs w:val="24"/>
        </w:rPr>
        <w:t xml:space="preserve">图12 </w:t>
      </w:r>
      <w:r>
        <w:rPr>
          <w:rFonts w:ascii="楷体" w:eastAsia="楷体" w:hAnsi="楷体" w:hint="eastAsia"/>
          <w:sz w:val="24"/>
          <w:szCs w:val="24"/>
        </w:rPr>
        <w:t>初始融合结果</w:t>
      </w:r>
      <w:r w:rsidR="006D7D99">
        <w:rPr>
          <w:rFonts w:ascii="楷体" w:eastAsia="楷体" w:hAnsi="楷体" w:hint="eastAsia"/>
          <w:sz w:val="24"/>
          <w:szCs w:val="24"/>
        </w:rPr>
        <w:t xml:space="preserve">              图</w:t>
      </w:r>
      <w:r w:rsidR="00B745A7">
        <w:rPr>
          <w:rFonts w:ascii="楷体" w:eastAsia="楷体" w:hAnsi="楷体" w:hint="eastAsia"/>
          <w:sz w:val="24"/>
          <w:szCs w:val="24"/>
        </w:rPr>
        <w:t>13 纵轴</w:t>
      </w:r>
      <w:r w:rsidR="006D7D99">
        <w:rPr>
          <w:rFonts w:ascii="楷体" w:eastAsia="楷体" w:hAnsi="楷体" w:hint="eastAsia"/>
          <w:sz w:val="24"/>
          <w:szCs w:val="24"/>
        </w:rPr>
        <w:t>值域调整后</w:t>
      </w:r>
    </w:p>
    <w:p w:rsidR="006D7D99" w:rsidRDefault="00B745A7" w:rsidP="00B745A7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以上仅仅调整了纵轴范围，也可以调整横轴范围，或者两个轴的范围同时调整</w:t>
      </w:r>
      <w:r w:rsidR="006D7D99">
        <w:rPr>
          <w:rFonts w:ascii="楷体" w:eastAsia="楷体" w:hAnsi="楷体" w:hint="eastAsia"/>
          <w:sz w:val="24"/>
          <w:szCs w:val="24"/>
        </w:rPr>
        <w:t>，达到理想效果。</w:t>
      </w:r>
    </w:p>
    <w:p w:rsidR="00B745A7" w:rsidRDefault="00B745A7" w:rsidP="00B745A7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</w:p>
    <w:p w:rsidR="006D7D99" w:rsidRDefault="006D7D99" w:rsidP="006D7D99">
      <w:pPr>
        <w:rPr>
          <w:rFonts w:ascii="楷体" w:eastAsia="楷体" w:hAnsi="楷体" w:hint="eastAsia"/>
          <w:b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三</w:t>
      </w:r>
      <w:r w:rsidRPr="0071100E">
        <w:rPr>
          <w:rFonts w:ascii="楷体" w:eastAsia="楷体" w:hAnsi="楷体" w:hint="eastAsia"/>
          <w:b/>
          <w:sz w:val="24"/>
          <w:szCs w:val="24"/>
        </w:rPr>
        <w:t>、GeoEast中的</w:t>
      </w:r>
      <w:r w:rsidR="00B745A7">
        <w:rPr>
          <w:rFonts w:ascii="楷体" w:eastAsia="楷体" w:hAnsi="楷体" w:hint="eastAsia"/>
          <w:b/>
          <w:sz w:val="24"/>
          <w:szCs w:val="24"/>
        </w:rPr>
        <w:t>二维色表融合</w:t>
      </w:r>
      <w:r>
        <w:rPr>
          <w:rFonts w:ascii="楷体" w:eastAsia="楷体" w:hAnsi="楷体" w:hint="eastAsia"/>
          <w:b/>
          <w:sz w:val="24"/>
          <w:szCs w:val="24"/>
        </w:rPr>
        <w:t>原理</w:t>
      </w:r>
    </w:p>
    <w:p w:rsidR="00B745A7" w:rsidRDefault="00B745A7" w:rsidP="006D7D99">
      <w:pPr>
        <w:rPr>
          <w:rFonts w:ascii="楷体" w:eastAsia="楷体" w:hAnsi="楷体" w:hint="eastAsia"/>
          <w:b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 xml:space="preserve">   3.1 二维色表的原理</w:t>
      </w:r>
    </w:p>
    <w:p w:rsidR="00B745A7" w:rsidRPr="00B745A7" w:rsidRDefault="00B745A7" w:rsidP="006D7D99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 xml:space="preserve">       </w:t>
      </w:r>
      <w:r w:rsidRPr="00B745A7">
        <w:rPr>
          <w:rFonts w:ascii="楷体" w:eastAsia="楷体" w:hAnsi="楷体" w:hint="eastAsia"/>
          <w:sz w:val="24"/>
          <w:szCs w:val="24"/>
        </w:rPr>
        <w:t>在二维色表中，横轴代表色相</w:t>
      </w:r>
      <w:r>
        <w:rPr>
          <w:rFonts w:ascii="楷体" w:eastAsia="楷体" w:hAnsi="楷体" w:hint="eastAsia"/>
          <w:sz w:val="24"/>
          <w:szCs w:val="24"/>
        </w:rPr>
        <w:t>（通俗说</w:t>
      </w:r>
      <w:r w:rsidR="00FD2DE3">
        <w:rPr>
          <w:rFonts w:ascii="楷体" w:eastAsia="楷体" w:hAnsi="楷体" w:hint="eastAsia"/>
          <w:sz w:val="24"/>
          <w:szCs w:val="24"/>
        </w:rPr>
        <w:t>就是</w:t>
      </w:r>
      <w:r>
        <w:rPr>
          <w:rFonts w:ascii="楷体" w:eastAsia="楷体" w:hAnsi="楷体" w:hint="eastAsia"/>
          <w:sz w:val="24"/>
          <w:szCs w:val="24"/>
        </w:rPr>
        <w:t>颜色），纵轴代表明度</w:t>
      </w:r>
      <w:r w:rsidR="00FE47AA">
        <w:rPr>
          <w:rFonts w:ascii="楷体" w:eastAsia="楷体" w:hAnsi="楷体" w:hint="eastAsia"/>
          <w:sz w:val="24"/>
          <w:szCs w:val="24"/>
        </w:rPr>
        <w:t>，用于表示颜色的明亮程度。下图14中，Y轴（明度）分为9级，二维色表中绿色方框简单理解为等价于图15所示的普通色表，亮度最大。对图15中色表添加不同的明度后，从上到下依次叠加，就形成了图14所示的二维色表。</w:t>
      </w:r>
    </w:p>
    <w:p w:rsidR="00F5509C" w:rsidRDefault="00F5509C" w:rsidP="00F5509C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404338" cy="1767840"/>
            <wp:effectExtent l="19050" t="0" r="0" b="0"/>
            <wp:docPr id="2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837" cy="1769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358390" cy="1452252"/>
            <wp:effectExtent l="19050" t="0" r="3810" b="0"/>
            <wp:docPr id="29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184" cy="145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7AA" w:rsidRDefault="00FE47AA" w:rsidP="00F5509C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图14                             图15</w:t>
      </w:r>
    </w:p>
    <w:p w:rsidR="00FE47AA" w:rsidRPr="00FE47AA" w:rsidRDefault="00FE47AA" w:rsidP="006D7D99">
      <w:pPr>
        <w:ind w:firstLine="480"/>
        <w:rPr>
          <w:rFonts w:ascii="楷体" w:eastAsia="楷体" w:hAnsi="楷体" w:hint="eastAsia"/>
          <w:b/>
          <w:sz w:val="24"/>
          <w:szCs w:val="24"/>
        </w:rPr>
      </w:pPr>
      <w:r w:rsidRPr="00FE47AA">
        <w:rPr>
          <w:rFonts w:ascii="楷体" w:eastAsia="楷体" w:hAnsi="楷体" w:hint="eastAsia"/>
          <w:b/>
          <w:sz w:val="24"/>
          <w:szCs w:val="24"/>
        </w:rPr>
        <w:t>3.2 二维色表融合原理</w:t>
      </w:r>
    </w:p>
    <w:p w:rsidR="000E6B8B" w:rsidRDefault="00923480" w:rsidP="00923480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pict>
          <v:shape id="_x0000_s2058" type="#_x0000_t202" style="position:absolute;left:0;text-align:left;margin-left:149.4pt;margin-top:42pt;width:51pt;height:22.8pt;z-index:251669504;mso-width-relative:margin;mso-height-relative:margin" filled="f" stroked="f">
            <v:textbox>
              <w:txbxContent>
                <w:p w:rsidR="00865BAC" w:rsidRPr="0076586B" w:rsidRDefault="00865BAC" w:rsidP="00865BAC">
                  <w:pPr>
                    <w:rPr>
                      <w:rFonts w:ascii="楷体" w:eastAsia="楷体" w:hAnsi="楷体"/>
                      <w:sz w:val="13"/>
                      <w:szCs w:val="13"/>
                    </w:rPr>
                  </w:pPr>
                  <w:r>
                    <w:rPr>
                      <w:rFonts w:ascii="楷体" w:eastAsia="楷体" w:hAnsi="楷体" w:hint="eastAsia"/>
                      <w:sz w:val="13"/>
                      <w:szCs w:val="13"/>
                    </w:rPr>
                    <w:t>第二</w:t>
                  </w:r>
                  <w:r w:rsidRPr="0076586B">
                    <w:rPr>
                      <w:rFonts w:ascii="楷体" w:eastAsia="楷体" w:hAnsi="楷体" w:hint="eastAsia"/>
                      <w:sz w:val="13"/>
                      <w:szCs w:val="13"/>
                    </w:rPr>
                    <w:t>个属性</w:t>
                  </w:r>
                </w:p>
              </w:txbxContent>
            </v:textbox>
          </v:shape>
        </w:pict>
      </w:r>
      <w:r w:rsidR="00FE47AA">
        <w:rPr>
          <w:rFonts w:ascii="楷体" w:eastAsia="楷体" w:hAnsi="楷体" w:hint="eastAsia"/>
          <w:sz w:val="24"/>
          <w:szCs w:val="24"/>
        </w:rPr>
        <w:t xml:space="preserve">       </w:t>
      </w:r>
      <w:r w:rsidR="00825DC1">
        <w:rPr>
          <w:rFonts w:ascii="楷体" w:eastAsia="楷体" w:hAnsi="楷体" w:hint="eastAsia"/>
          <w:sz w:val="24"/>
          <w:szCs w:val="24"/>
        </w:rPr>
        <w:t>选择两个要融合的属性后，依次读取相同线道位置的属性值，比如第一个属性</w:t>
      </w:r>
      <w:r>
        <w:rPr>
          <w:rFonts w:ascii="楷体" w:eastAsia="楷体" w:hAnsi="楷体" w:hint="eastAsia"/>
          <w:sz w:val="24"/>
          <w:szCs w:val="24"/>
        </w:rPr>
        <w:t>（横轴）</w:t>
      </w:r>
      <w:r w:rsidR="00825DC1">
        <w:rPr>
          <w:rFonts w:ascii="楷体" w:eastAsia="楷体" w:hAnsi="楷体" w:hint="eastAsia"/>
          <w:sz w:val="24"/>
          <w:szCs w:val="24"/>
        </w:rPr>
        <w:t>的值为0.4，第二个属性</w:t>
      </w:r>
      <w:r>
        <w:rPr>
          <w:rFonts w:ascii="楷体" w:eastAsia="楷体" w:hAnsi="楷体" w:hint="eastAsia"/>
          <w:sz w:val="24"/>
          <w:szCs w:val="24"/>
        </w:rPr>
        <w:t>（纵轴）</w:t>
      </w:r>
      <w:r w:rsidR="00825DC1">
        <w:rPr>
          <w:rFonts w:ascii="楷体" w:eastAsia="楷体" w:hAnsi="楷体" w:hint="eastAsia"/>
          <w:sz w:val="24"/>
          <w:szCs w:val="24"/>
        </w:rPr>
        <w:t>的值为0.5，</w:t>
      </w:r>
      <w:r>
        <w:rPr>
          <w:rFonts w:ascii="楷体" w:eastAsia="楷体" w:hAnsi="楷体" w:hint="eastAsia"/>
          <w:sz w:val="24"/>
          <w:szCs w:val="24"/>
        </w:rPr>
        <w:t>那么就可以从二维色表中索引到对应的一个颜色，那么融合的属性就用此颜色来显示。</w:t>
      </w:r>
    </w:p>
    <w:p w:rsidR="00865BAC" w:rsidRDefault="00865BAC" w:rsidP="001534EC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group id="_x0000_s2056" style="position:absolute;left:0;text-align:left;margin-left:176.8pt;margin-top:9.6pt;width:170.4pt;height:78pt;z-index:251667456" coordorigin="7096,6752" coordsize="2248,1600">
            <v:shape id="_x0000_s2054" type="#_x0000_t32" style="position:absolute;left:7096;top:8352;width:2248;height:0" o:connectortype="straight">
              <v:stroke endarrow="block"/>
            </v:shape>
            <v:shape id="_x0000_s2055" type="#_x0000_t32" style="position:absolute;left:7096;top:6752;width:0;height:1600;flip:y" o:connectortype="straight">
              <v:stroke endarrow="block"/>
            </v:shape>
          </v:group>
        </w:pict>
      </w:r>
    </w:p>
    <w:p w:rsidR="00865BAC" w:rsidRDefault="00825DC1" w:rsidP="001534EC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anchor distT="0" distB="0" distL="114300" distR="114300" simplePos="0" relativeHeight="251666431" behindDoc="0" locked="0" layoutInCell="1" allowOverlap="1">
            <wp:simplePos x="0" y="0"/>
            <wp:positionH relativeFrom="column">
              <wp:posOffset>2142490</wp:posOffset>
            </wp:positionH>
            <wp:positionV relativeFrom="paragraph">
              <wp:posOffset>91440</wp:posOffset>
            </wp:positionV>
            <wp:extent cx="2007870" cy="975360"/>
            <wp:effectExtent l="19050" t="0" r="0" b="0"/>
            <wp:wrapNone/>
            <wp:docPr id="41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4706" t="26171" r="15198" b="30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5BAC" w:rsidRDefault="00865BAC" w:rsidP="001534EC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</w:p>
    <w:p w:rsidR="00865BAC" w:rsidRDefault="00923480" w:rsidP="00825DC1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pict>
          <v:shape id="_x0000_s2067" type="#_x0000_t32" style="position:absolute;left:0;text-align:left;margin-left:176.8pt;margin-top:3.2pt;width:68pt;height:.05pt;z-index:251678720" o:connectortype="straight"/>
        </w:pict>
      </w:r>
      <w:r>
        <w:rPr>
          <w:rFonts w:ascii="楷体" w:eastAsia="楷体" w:hAnsi="楷体" w:hint="eastAsia"/>
          <w:noProof/>
          <w:sz w:val="24"/>
          <w:szCs w:val="24"/>
        </w:rPr>
        <w:pict>
          <v:shape id="_x0000_s2068" type="#_x0000_t32" style="position:absolute;left:0;text-align:left;margin-left:244.8pt;margin-top:3.2pt;width:0;height:37.6pt;flip:y;z-index:251679744" o:connectortype="straight"/>
        </w:pict>
      </w:r>
    </w:p>
    <w:p w:rsidR="00865BAC" w:rsidRDefault="00865BAC" w:rsidP="00825DC1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</w:p>
    <w:p w:rsidR="00865BAC" w:rsidRDefault="00825DC1" w:rsidP="001534EC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pict>
          <v:shape id="_x0000_s2057" type="#_x0000_t202" style="position:absolute;left:0;text-align:left;margin-left:331.8pt;margin-top:6pt;width:51pt;height:22.8pt;z-index:251668480;mso-width-relative:margin;mso-height-relative:margin" filled="f" stroked="f">
            <v:textbox>
              <w:txbxContent>
                <w:p w:rsidR="00865BAC" w:rsidRPr="0076586B" w:rsidRDefault="00865BAC" w:rsidP="00865BAC">
                  <w:pPr>
                    <w:rPr>
                      <w:rFonts w:ascii="楷体" w:eastAsia="楷体" w:hAnsi="楷体"/>
                      <w:sz w:val="13"/>
                      <w:szCs w:val="13"/>
                    </w:rPr>
                  </w:pPr>
                  <w:r w:rsidRPr="0076586B">
                    <w:rPr>
                      <w:rFonts w:ascii="楷体" w:eastAsia="楷体" w:hAnsi="楷体" w:hint="eastAsia"/>
                      <w:sz w:val="13"/>
                      <w:szCs w:val="13"/>
                    </w:rPr>
                    <w:t>第一个属性</w:t>
                  </w:r>
                </w:p>
              </w:txbxContent>
            </v:textbox>
          </v:shape>
        </w:pict>
      </w:r>
    </w:p>
    <w:p w:rsidR="00923480" w:rsidRDefault="00923480" w:rsidP="00FE47AA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          </w:t>
      </w:r>
    </w:p>
    <w:p w:rsidR="00923480" w:rsidRDefault="00923480" w:rsidP="00923480">
      <w:pPr>
        <w:ind w:firstLineChars="1950" w:firstLine="46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图16</w:t>
      </w:r>
    </w:p>
    <w:p w:rsidR="000A1A79" w:rsidRPr="000A1A79" w:rsidRDefault="000A1A79" w:rsidP="000A1A79">
      <w:pPr>
        <w:ind w:firstLineChars="200" w:firstLine="482"/>
        <w:rPr>
          <w:rFonts w:ascii="楷体" w:eastAsia="楷体" w:hAnsi="楷体" w:hint="eastAsia"/>
          <w:b/>
          <w:sz w:val="24"/>
          <w:szCs w:val="24"/>
        </w:rPr>
      </w:pPr>
      <w:r w:rsidRPr="000A1A79">
        <w:rPr>
          <w:rFonts w:ascii="楷体" w:eastAsia="楷体" w:hAnsi="楷体" w:hint="eastAsia"/>
          <w:b/>
          <w:sz w:val="24"/>
          <w:szCs w:val="24"/>
        </w:rPr>
        <w:lastRenderedPageBreak/>
        <w:t>3.3 二维色表的编辑</w:t>
      </w:r>
    </w:p>
    <w:p w:rsidR="000A1A79" w:rsidRDefault="000A1A79" w:rsidP="000A1A79">
      <w:pPr>
        <w:ind w:firstLineChars="350" w:firstLine="84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系统提供了三个缺省二维色表，</w:t>
      </w:r>
      <w:r w:rsidR="00C716FA">
        <w:rPr>
          <w:rFonts w:ascii="楷体" w:eastAsia="楷体" w:hAnsi="楷体" w:hint="eastAsia"/>
          <w:sz w:val="24"/>
          <w:szCs w:val="24"/>
        </w:rPr>
        <w:t>如果不满足需要，可以对色表进行编辑，但只能对左上和右上的第一个色块进行编辑，编辑后，系统自动对颜色进行插值。编辑方法：在二维色表中点击右键，在弹出的界面上选择颜色。可以对编辑后的颜色保存，下次可以打开使用。</w:t>
      </w:r>
    </w:p>
    <w:p w:rsidR="00C716FA" w:rsidRDefault="002922E3" w:rsidP="002922E3">
      <w:pPr>
        <w:ind w:firstLineChars="200" w:firstLine="48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1903730</wp:posOffset>
            </wp:positionH>
            <wp:positionV relativeFrom="paragraph">
              <wp:posOffset>579120</wp:posOffset>
            </wp:positionV>
            <wp:extent cx="753110" cy="574040"/>
            <wp:effectExtent l="19050" t="0" r="8890" b="0"/>
            <wp:wrapNone/>
            <wp:docPr id="42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24874" t="34890" r="70296" b="52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423323" cy="1798320"/>
            <wp:effectExtent l="19050" t="0" r="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813" cy="179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2E3" w:rsidRDefault="002922E3" w:rsidP="002922E3">
      <w:pPr>
        <w:ind w:firstLineChars="200" w:firstLine="48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图17</w:t>
      </w:r>
    </w:p>
    <w:p w:rsidR="001534EC" w:rsidRPr="001534EC" w:rsidRDefault="001534EC" w:rsidP="001534EC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1534EC">
        <w:rPr>
          <w:rFonts w:ascii="楷体" w:eastAsia="楷体" w:hAnsi="楷体" w:hint="eastAsia"/>
          <w:sz w:val="24"/>
          <w:szCs w:val="24"/>
        </w:rPr>
        <w:t>以上介绍了GeoEast中</w:t>
      </w:r>
      <w:r w:rsidR="002922E3">
        <w:rPr>
          <w:rFonts w:ascii="楷体" w:eastAsia="楷体" w:hAnsi="楷体" w:hint="eastAsia"/>
          <w:sz w:val="24"/>
          <w:szCs w:val="24"/>
        </w:rPr>
        <w:t>二维色表属性</w:t>
      </w:r>
      <w:r w:rsidR="006D7D99">
        <w:rPr>
          <w:rFonts w:ascii="楷体" w:eastAsia="楷体" w:hAnsi="楷体" w:hint="eastAsia"/>
          <w:sz w:val="24"/>
          <w:szCs w:val="24"/>
        </w:rPr>
        <w:t>融合</w:t>
      </w:r>
      <w:r w:rsidRPr="001534EC">
        <w:rPr>
          <w:rFonts w:ascii="楷体" w:eastAsia="楷体" w:hAnsi="楷体" w:hint="eastAsia"/>
          <w:sz w:val="24"/>
          <w:szCs w:val="24"/>
        </w:rPr>
        <w:t>显示，如有不妥之处，请批评指正！</w:t>
      </w:r>
    </w:p>
    <w:p w:rsidR="001534EC" w:rsidRPr="001534EC" w:rsidRDefault="001534EC" w:rsidP="00C35751">
      <w:pPr>
        <w:rPr>
          <w:szCs w:val="24"/>
        </w:rPr>
      </w:pPr>
    </w:p>
    <w:sectPr w:rsidR="001534EC" w:rsidRPr="001534EC" w:rsidSect="00EA1C47">
      <w:headerReference w:type="default" r:id="rId26"/>
      <w:footerReference w:type="default" r:id="rId2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BE3" w:rsidRDefault="00CF4BE3" w:rsidP="009026ED">
      <w:r>
        <w:separator/>
      </w:r>
    </w:p>
  </w:endnote>
  <w:endnote w:type="continuationSeparator" w:id="1">
    <w:p w:rsidR="00CF4BE3" w:rsidRDefault="00CF4BE3" w:rsidP="009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Default="009026ED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fldSimple w:instr=" PAGE   \* MERGEFORMAT ">
      <w:r w:rsidR="00FD2DE3" w:rsidRPr="00FD2DE3">
        <w:rPr>
          <w:rFonts w:asciiTheme="majorHAnsi" w:hAnsiTheme="majorHAnsi"/>
          <w:noProof/>
          <w:lang w:val="zh-CN"/>
        </w:rPr>
        <w:t>6</w:t>
      </w:r>
    </w:fldSimple>
  </w:p>
  <w:p w:rsidR="009026ED" w:rsidRDefault="009026E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BE3" w:rsidRDefault="00CF4BE3" w:rsidP="009026ED">
      <w:r>
        <w:separator/>
      </w:r>
    </w:p>
  </w:footnote>
  <w:footnote w:type="continuationSeparator" w:id="1">
    <w:p w:rsidR="00CF4BE3" w:rsidRDefault="00CF4BE3" w:rsidP="009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Pr="00F929FC" w:rsidRDefault="00543D25">
    <w:pPr>
      <w:pStyle w:val="a3"/>
      <w:rPr>
        <w:rFonts w:eastAsia="华文楷体"/>
        <w:b/>
        <w:sz w:val="24"/>
      </w:rPr>
    </w:pPr>
    <w:r w:rsidRPr="00F929FC">
      <w:rPr>
        <w:rFonts w:eastAsia="华文楷体" w:hint="eastAsia"/>
        <w:b/>
        <w:sz w:val="24"/>
      </w:rPr>
      <w:t>GeoEast</w:t>
    </w:r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1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3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7F53"/>
    <w:rsid w:val="00093008"/>
    <w:rsid w:val="00095840"/>
    <w:rsid w:val="000A1A79"/>
    <w:rsid w:val="000B0EA1"/>
    <w:rsid w:val="000E5045"/>
    <w:rsid w:val="000E6B8B"/>
    <w:rsid w:val="00125A0C"/>
    <w:rsid w:val="001270A4"/>
    <w:rsid w:val="00131BCA"/>
    <w:rsid w:val="00142063"/>
    <w:rsid w:val="001445D9"/>
    <w:rsid w:val="00147864"/>
    <w:rsid w:val="001534EC"/>
    <w:rsid w:val="001B428E"/>
    <w:rsid w:val="001F7F53"/>
    <w:rsid w:val="002922E3"/>
    <w:rsid w:val="002A699A"/>
    <w:rsid w:val="002B423D"/>
    <w:rsid w:val="002E1027"/>
    <w:rsid w:val="00361EEE"/>
    <w:rsid w:val="00381DF5"/>
    <w:rsid w:val="003A7E15"/>
    <w:rsid w:val="003D79C4"/>
    <w:rsid w:val="004C3D36"/>
    <w:rsid w:val="00543D25"/>
    <w:rsid w:val="005754E7"/>
    <w:rsid w:val="00624B1B"/>
    <w:rsid w:val="00626370"/>
    <w:rsid w:val="00654D88"/>
    <w:rsid w:val="00681C53"/>
    <w:rsid w:val="006A75FF"/>
    <w:rsid w:val="006C5A85"/>
    <w:rsid w:val="006D4E5E"/>
    <w:rsid w:val="006D7D99"/>
    <w:rsid w:val="0071100E"/>
    <w:rsid w:val="00734774"/>
    <w:rsid w:val="0074403B"/>
    <w:rsid w:val="0074434E"/>
    <w:rsid w:val="0076586B"/>
    <w:rsid w:val="00766BE3"/>
    <w:rsid w:val="00786D31"/>
    <w:rsid w:val="007C225E"/>
    <w:rsid w:val="00825DC1"/>
    <w:rsid w:val="00845D3E"/>
    <w:rsid w:val="00865BAC"/>
    <w:rsid w:val="008A51E3"/>
    <w:rsid w:val="00901BD3"/>
    <w:rsid w:val="009026ED"/>
    <w:rsid w:val="00906604"/>
    <w:rsid w:val="0091563C"/>
    <w:rsid w:val="00921318"/>
    <w:rsid w:val="00922BA7"/>
    <w:rsid w:val="00923480"/>
    <w:rsid w:val="0095712B"/>
    <w:rsid w:val="00957BB9"/>
    <w:rsid w:val="00982187"/>
    <w:rsid w:val="009B3A89"/>
    <w:rsid w:val="00A1082A"/>
    <w:rsid w:val="00A13BE2"/>
    <w:rsid w:val="00A26086"/>
    <w:rsid w:val="00A263E8"/>
    <w:rsid w:val="00AC622E"/>
    <w:rsid w:val="00B057B0"/>
    <w:rsid w:val="00B1042D"/>
    <w:rsid w:val="00B2550D"/>
    <w:rsid w:val="00B30E8B"/>
    <w:rsid w:val="00B40ACE"/>
    <w:rsid w:val="00B51252"/>
    <w:rsid w:val="00B745A7"/>
    <w:rsid w:val="00B8089D"/>
    <w:rsid w:val="00B9764B"/>
    <w:rsid w:val="00BE4F4C"/>
    <w:rsid w:val="00C110F9"/>
    <w:rsid w:val="00C1300F"/>
    <w:rsid w:val="00C35751"/>
    <w:rsid w:val="00C534EC"/>
    <w:rsid w:val="00C716FA"/>
    <w:rsid w:val="00CF4BE3"/>
    <w:rsid w:val="00CF756D"/>
    <w:rsid w:val="00D135B6"/>
    <w:rsid w:val="00D622A6"/>
    <w:rsid w:val="00D74E71"/>
    <w:rsid w:val="00DF0263"/>
    <w:rsid w:val="00E01C62"/>
    <w:rsid w:val="00E414F6"/>
    <w:rsid w:val="00E50CDA"/>
    <w:rsid w:val="00EA1C47"/>
    <w:rsid w:val="00EE511F"/>
    <w:rsid w:val="00F00BAF"/>
    <w:rsid w:val="00F1215E"/>
    <w:rsid w:val="00F372EB"/>
    <w:rsid w:val="00F5509C"/>
    <w:rsid w:val="00F8388F"/>
    <w:rsid w:val="00F929FC"/>
    <w:rsid w:val="00FD2DE3"/>
    <w:rsid w:val="00FD5D41"/>
    <w:rsid w:val="00FE47AA"/>
    <w:rsid w:val="00FE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none"/>
    </o:shapedefaults>
    <o:shapelayout v:ext="edit">
      <o:idmap v:ext="edit" data="2"/>
      <o:rules v:ext="edit">
        <o:r id="V:Rule5" type="connector" idref="#_x0000_s2054"/>
        <o:r id="V:Rule6" type="connector" idref="#_x0000_s2055"/>
        <o:r id="V:Rule8" type="connector" idref="#_x0000_s2059"/>
        <o:r id="V:Rule9" type="connector" idref="#_x0000_s2060"/>
        <o:r id="V:Rule11" type="connector" idref="#_x0000_s2061"/>
        <o:r id="V:Rule12" type="connector" idref="#_x0000_s2062"/>
        <o:r id="V:Rule14" type="connector" idref="#_x0000_s2067"/>
        <o:r id="V:Rule16" type="connector" idref="#_x0000_s206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4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  <w:style w:type="character" w:customStyle="1" w:styleId="richtext">
    <w:name w:val="richtext"/>
    <w:basedOn w:val="a0"/>
    <w:rsid w:val="009571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&#25216;&#26415;&#25903;&#25345;&#24037;&#20316;\&#20351;&#29992;&#32463;&#39564;\&#32463;&#39564;&#24635;&#32467;&#27169;&#2649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经验总结模板</Template>
  <TotalTime>1654</TotalTime>
  <Pages>6</Pages>
  <Words>394</Words>
  <Characters>2248</Characters>
  <Application>Microsoft Office Word</Application>
  <DocSecurity>0</DocSecurity>
  <Lines>18</Lines>
  <Paragraphs>5</Paragraphs>
  <ScaleCrop>false</ScaleCrop>
  <Company>Lenovo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creator>lenovo</dc:creator>
  <cp:lastModifiedBy>lenovo</cp:lastModifiedBy>
  <cp:revision>23</cp:revision>
  <dcterms:created xsi:type="dcterms:W3CDTF">2018-02-11T09:25:00Z</dcterms:created>
  <dcterms:modified xsi:type="dcterms:W3CDTF">2018-02-22T09:27:00Z</dcterms:modified>
</cp:coreProperties>
</file>