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1C1" w:rsidRDefault="00D561C1" w:rsidP="00D561C1">
      <w:pPr>
        <w:spacing w:line="276" w:lineRule="auto"/>
        <w:jc w:val="center"/>
        <w:rPr>
          <w:rFonts w:ascii="楷体" w:eastAsia="楷体" w:hAnsi="楷体"/>
          <w:b/>
          <w:sz w:val="28"/>
          <w:szCs w:val="28"/>
        </w:rPr>
      </w:pPr>
    </w:p>
    <w:p w:rsidR="00FB39A1" w:rsidRPr="004D0FA0" w:rsidRDefault="006778ED" w:rsidP="00D561C1">
      <w:pPr>
        <w:spacing w:line="276" w:lineRule="auto"/>
        <w:jc w:val="center"/>
        <w:rPr>
          <w:rFonts w:ascii="楷体" w:eastAsia="楷体" w:hAnsi="楷体"/>
          <w:b/>
          <w:sz w:val="30"/>
          <w:szCs w:val="30"/>
        </w:rPr>
      </w:pPr>
      <w:r w:rsidRPr="004D0FA0">
        <w:rPr>
          <w:rFonts w:ascii="楷体" w:eastAsia="楷体" w:hAnsi="楷体" w:hint="eastAsia"/>
          <w:b/>
          <w:sz w:val="30"/>
          <w:szCs w:val="30"/>
        </w:rPr>
        <w:t>如何使用“自定义计算器”进行数据个性化计算</w:t>
      </w:r>
    </w:p>
    <w:p w:rsidR="006778ED" w:rsidRPr="00D561C1" w:rsidRDefault="006778ED" w:rsidP="009D6AFB">
      <w:pPr>
        <w:spacing w:line="360" w:lineRule="auto"/>
        <w:rPr>
          <w:rFonts w:ascii="楷体" w:eastAsia="楷体" w:hAnsi="楷体"/>
          <w:sz w:val="24"/>
          <w:szCs w:val="24"/>
        </w:rPr>
      </w:pPr>
      <w:r w:rsidRPr="00D561C1">
        <w:rPr>
          <w:rFonts w:ascii="楷体" w:eastAsia="楷体" w:hAnsi="楷体" w:hint="eastAsia"/>
        </w:rPr>
        <w:t xml:space="preserve">     </w:t>
      </w:r>
      <w:r w:rsidRPr="00D561C1">
        <w:rPr>
          <w:rFonts w:ascii="楷体" w:eastAsia="楷体" w:hAnsi="楷体" w:hint="eastAsia"/>
          <w:sz w:val="24"/>
          <w:szCs w:val="24"/>
        </w:rPr>
        <w:t>在实际工作中，有时需要根据自己的“认识”对相关数据进行处理，这种个性化的功能，往往没有现成软件。GeoEast解释系统中的自定义计算器功能能够满足这种</w:t>
      </w:r>
      <w:r w:rsidR="00D561C1" w:rsidRPr="00D561C1">
        <w:rPr>
          <w:rFonts w:ascii="楷体" w:eastAsia="楷体" w:hAnsi="楷体" w:hint="eastAsia"/>
          <w:sz w:val="24"/>
          <w:szCs w:val="24"/>
        </w:rPr>
        <w:t>需求。下面就自定义计算器的应用做一介绍。</w:t>
      </w:r>
    </w:p>
    <w:p w:rsidR="00D561C1" w:rsidRPr="005A7E71" w:rsidRDefault="00D561C1" w:rsidP="00D561C1">
      <w:pPr>
        <w:pStyle w:val="a6"/>
        <w:numPr>
          <w:ilvl w:val="0"/>
          <w:numId w:val="1"/>
        </w:numPr>
        <w:spacing w:line="276" w:lineRule="auto"/>
        <w:ind w:firstLineChars="0"/>
        <w:rPr>
          <w:rFonts w:ascii="楷体" w:eastAsia="楷体" w:hAnsi="楷体"/>
          <w:b/>
          <w:sz w:val="28"/>
          <w:szCs w:val="28"/>
        </w:rPr>
      </w:pPr>
      <w:r w:rsidRPr="005A7E71">
        <w:rPr>
          <w:rFonts w:ascii="楷体" w:eastAsia="楷体" w:hAnsi="楷体" w:hint="eastAsia"/>
          <w:b/>
          <w:sz w:val="28"/>
          <w:szCs w:val="28"/>
        </w:rPr>
        <w:t>自定义计算器的启动</w:t>
      </w:r>
    </w:p>
    <w:p w:rsidR="00D561C1" w:rsidRPr="00D561C1" w:rsidRDefault="00D561C1" w:rsidP="00D561C1">
      <w:pPr>
        <w:pStyle w:val="a6"/>
        <w:spacing w:line="276" w:lineRule="auto"/>
        <w:ind w:left="480" w:firstLineChars="0" w:firstLine="0"/>
        <w:rPr>
          <w:rFonts w:ascii="楷体" w:eastAsia="楷体" w:hAnsi="楷体"/>
          <w:sz w:val="24"/>
          <w:szCs w:val="24"/>
        </w:rPr>
      </w:pPr>
      <w:r w:rsidRPr="00D561C1">
        <w:rPr>
          <w:rFonts w:ascii="楷体" w:eastAsia="楷体" w:hAnsi="楷体" w:hint="eastAsia"/>
          <w:sz w:val="24"/>
          <w:szCs w:val="24"/>
        </w:rPr>
        <w:t>自定义计算器是一个独立的模块，</w:t>
      </w:r>
      <w:r w:rsidR="004D0FA0">
        <w:rPr>
          <w:rFonts w:ascii="楷体" w:eastAsia="楷体" w:hAnsi="楷体" w:hint="eastAsia"/>
          <w:sz w:val="24"/>
          <w:szCs w:val="24"/>
        </w:rPr>
        <w:t>有三种</w:t>
      </w:r>
      <w:r w:rsidRPr="00D561C1">
        <w:rPr>
          <w:rFonts w:ascii="楷体" w:eastAsia="楷体" w:hAnsi="楷体" w:hint="eastAsia"/>
          <w:sz w:val="24"/>
          <w:szCs w:val="24"/>
        </w:rPr>
        <w:t>启动</w:t>
      </w:r>
      <w:r w:rsidR="004D0FA0">
        <w:rPr>
          <w:rFonts w:ascii="楷体" w:eastAsia="楷体" w:hAnsi="楷体" w:hint="eastAsia"/>
          <w:sz w:val="24"/>
          <w:szCs w:val="24"/>
        </w:rPr>
        <w:t>方式</w:t>
      </w:r>
      <w:r w:rsidRPr="00D561C1">
        <w:rPr>
          <w:rFonts w:ascii="楷体" w:eastAsia="楷体" w:hAnsi="楷体" w:hint="eastAsia"/>
          <w:sz w:val="24"/>
          <w:szCs w:val="24"/>
        </w:rPr>
        <w:t>：</w:t>
      </w:r>
    </w:p>
    <w:p w:rsidR="00D561C1" w:rsidRPr="00CF1A90" w:rsidRDefault="00D561C1" w:rsidP="00D561C1">
      <w:pPr>
        <w:pStyle w:val="a6"/>
        <w:numPr>
          <w:ilvl w:val="0"/>
          <w:numId w:val="2"/>
        </w:numPr>
        <w:spacing w:line="276" w:lineRule="auto"/>
        <w:ind w:firstLineChars="0"/>
        <w:rPr>
          <w:rFonts w:ascii="楷体" w:eastAsia="楷体" w:hAnsi="楷体"/>
          <w:b/>
          <w:sz w:val="24"/>
          <w:szCs w:val="24"/>
        </w:rPr>
      </w:pPr>
      <w:r w:rsidRPr="00CF1A90">
        <w:rPr>
          <w:rFonts w:ascii="楷体" w:eastAsia="楷体" w:hAnsi="楷体" w:hint="eastAsia"/>
          <w:b/>
          <w:sz w:val="24"/>
          <w:szCs w:val="24"/>
        </w:rPr>
        <w:t>GeoEast主控启动</w:t>
      </w:r>
    </w:p>
    <w:p w:rsidR="009D6AFB" w:rsidRDefault="009D6AFB" w:rsidP="00CF1A90">
      <w:pPr>
        <w:pStyle w:val="a6"/>
        <w:spacing w:line="276" w:lineRule="auto"/>
        <w:ind w:leftChars="400" w:left="840" w:firstLineChars="150" w:firstLine="3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在工区Seismics下，选择任一地震数据，在右键菜单中点击“Custom Calculation”，启动自定义计算器，如下图。</w:t>
      </w:r>
    </w:p>
    <w:p w:rsidR="00D561C1" w:rsidRPr="00D561C1" w:rsidRDefault="009D6AFB" w:rsidP="009D6AFB">
      <w:pPr>
        <w:pStyle w:val="a6"/>
        <w:spacing w:line="276" w:lineRule="auto"/>
        <w:ind w:left="840" w:firstLineChars="0" w:firstLine="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600000" cy="3537146"/>
            <wp:effectExtent l="19050" t="19050" r="19500" b="25204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537146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1C1" w:rsidRPr="00CF1A90" w:rsidRDefault="00D561C1" w:rsidP="00D561C1">
      <w:pPr>
        <w:pStyle w:val="a6"/>
        <w:numPr>
          <w:ilvl w:val="0"/>
          <w:numId w:val="2"/>
        </w:numPr>
        <w:spacing w:line="276" w:lineRule="auto"/>
        <w:ind w:firstLineChars="0"/>
        <w:rPr>
          <w:rFonts w:ascii="楷体" w:eastAsia="楷体" w:hAnsi="楷体"/>
          <w:b/>
          <w:sz w:val="24"/>
          <w:szCs w:val="24"/>
        </w:rPr>
      </w:pPr>
      <w:r w:rsidRPr="00CF1A90">
        <w:rPr>
          <w:rFonts w:ascii="楷体" w:eastAsia="楷体" w:hAnsi="楷体" w:hint="eastAsia"/>
          <w:b/>
          <w:sz w:val="24"/>
          <w:szCs w:val="24"/>
        </w:rPr>
        <w:t>地震属性提取与分析子系统启动</w:t>
      </w:r>
    </w:p>
    <w:p w:rsidR="009D6AFB" w:rsidRDefault="009D6AFB" w:rsidP="00CF1A90">
      <w:pPr>
        <w:pStyle w:val="a6"/>
        <w:spacing w:line="276" w:lineRule="auto"/>
        <w:ind w:leftChars="400" w:left="84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启动</w:t>
      </w:r>
      <w:r w:rsidRPr="00D561C1">
        <w:rPr>
          <w:rFonts w:ascii="楷体" w:eastAsia="楷体" w:hAnsi="楷体" w:hint="eastAsia"/>
          <w:sz w:val="24"/>
          <w:szCs w:val="24"/>
        </w:rPr>
        <w:t>地震属性提取与分析子系统</w:t>
      </w:r>
      <w:r>
        <w:rPr>
          <w:rFonts w:ascii="楷体" w:eastAsia="楷体" w:hAnsi="楷体" w:hint="eastAsia"/>
          <w:sz w:val="24"/>
          <w:szCs w:val="24"/>
        </w:rPr>
        <w:t>（</w:t>
      </w:r>
      <w:r w:rsidR="00CF1A90">
        <w:rPr>
          <w:rFonts w:ascii="楷体" w:eastAsia="楷体" w:hAnsi="楷体" w:hint="eastAsia"/>
          <w:sz w:val="24"/>
          <w:szCs w:val="24"/>
        </w:rPr>
        <w:t>在</w:t>
      </w:r>
      <w:r>
        <w:rPr>
          <w:rFonts w:ascii="楷体" w:eastAsia="楷体" w:hAnsi="楷体" w:hint="eastAsia"/>
          <w:sz w:val="24"/>
          <w:szCs w:val="24"/>
        </w:rPr>
        <w:t>主控</w:t>
      </w:r>
      <w:r w:rsidR="00CF1A90">
        <w:rPr>
          <w:rFonts w:ascii="楷体" w:eastAsia="楷体" w:hAnsi="楷体" w:hint="eastAsia"/>
          <w:sz w:val="24"/>
          <w:szCs w:val="24"/>
        </w:rPr>
        <w:t>工具栏点击</w:t>
      </w:r>
      <w:r w:rsidR="00CF1A90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56829" cy="256309"/>
            <wp:effectExtent l="19050" t="0" r="0" b="0"/>
            <wp:docPr id="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5086" t="11539" r="7910" b="17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29" cy="256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1A90">
        <w:rPr>
          <w:rFonts w:ascii="楷体" w:eastAsia="楷体" w:hAnsi="楷体" w:hint="eastAsia"/>
          <w:sz w:val="24"/>
          <w:szCs w:val="24"/>
        </w:rPr>
        <w:t>按钮或者</w:t>
      </w:r>
      <w:r>
        <w:rPr>
          <w:rFonts w:ascii="楷体" w:eastAsia="楷体" w:hAnsi="楷体" w:hint="eastAsia"/>
          <w:sz w:val="24"/>
          <w:szCs w:val="24"/>
        </w:rPr>
        <w:t>Application-&gt;Interpretation-&gt;GeoAttributeAnalysis）,在启动的属性提取分析子系统中，点击Tools-&gt;</w:t>
      </w:r>
      <w:r w:rsidRPr="009D6AFB"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 w:hint="eastAsia"/>
          <w:sz w:val="24"/>
          <w:szCs w:val="24"/>
        </w:rPr>
        <w:t>Custom Calculation,</w:t>
      </w:r>
      <w:r w:rsidRPr="009D6AFB"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 w:hint="eastAsia"/>
          <w:sz w:val="24"/>
          <w:szCs w:val="24"/>
        </w:rPr>
        <w:t>启动自定义计算器，如下图。</w:t>
      </w:r>
    </w:p>
    <w:p w:rsidR="009D6AFB" w:rsidRPr="00D561C1" w:rsidRDefault="009D6AFB" w:rsidP="009D6AFB">
      <w:pPr>
        <w:pStyle w:val="a6"/>
        <w:spacing w:line="276" w:lineRule="auto"/>
        <w:ind w:left="840" w:firstLineChars="0" w:firstLine="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drawing>
          <wp:inline distT="0" distB="0" distL="0" distR="0">
            <wp:extent cx="3600000" cy="1887346"/>
            <wp:effectExtent l="19050" t="19050" r="19500" b="17654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88734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1C1" w:rsidRPr="00CF1A90" w:rsidRDefault="00D561C1" w:rsidP="00D561C1">
      <w:pPr>
        <w:pStyle w:val="a6"/>
        <w:numPr>
          <w:ilvl w:val="0"/>
          <w:numId w:val="2"/>
        </w:numPr>
        <w:spacing w:line="276" w:lineRule="auto"/>
        <w:ind w:firstLineChars="0"/>
        <w:rPr>
          <w:rFonts w:ascii="楷体" w:eastAsia="楷体" w:hAnsi="楷体"/>
          <w:b/>
          <w:sz w:val="24"/>
          <w:szCs w:val="24"/>
        </w:rPr>
      </w:pPr>
      <w:r w:rsidRPr="00CF1A90">
        <w:rPr>
          <w:rFonts w:ascii="楷体" w:eastAsia="楷体" w:hAnsi="楷体" w:hint="eastAsia"/>
          <w:b/>
          <w:sz w:val="24"/>
          <w:szCs w:val="24"/>
        </w:rPr>
        <w:t>测井预处理子系统启动</w:t>
      </w:r>
    </w:p>
    <w:p w:rsidR="00CF1A90" w:rsidRDefault="00CF1A90" w:rsidP="00CF1A90">
      <w:pPr>
        <w:pStyle w:val="a6"/>
        <w:spacing w:line="276" w:lineRule="auto"/>
        <w:ind w:leftChars="400" w:left="840" w:firstLineChars="150" w:firstLine="3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启动测井预处理子系统（在主控工具栏点击</w:t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64968" cy="239733"/>
            <wp:effectExtent l="19050" t="0" r="1732" b="0"/>
            <wp:docPr id="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10" cy="239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>按钮或者</w:t>
      </w:r>
    </w:p>
    <w:p w:rsidR="00CF1A90" w:rsidRDefault="00CF1A90" w:rsidP="00CF1A90">
      <w:pPr>
        <w:pStyle w:val="a6"/>
        <w:spacing w:line="276" w:lineRule="auto"/>
        <w:ind w:left="840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Application-&gt;Interpretation-&gt;GeoWellPre），在启动的测井预处理子系统中，点击Processing-&gt;Calculation-&gt;Custom Calculation，启动自定义计算器，如下图。</w:t>
      </w:r>
    </w:p>
    <w:p w:rsidR="00CF1A90" w:rsidRPr="00D561C1" w:rsidRDefault="00CF1A90" w:rsidP="00CF1A90">
      <w:pPr>
        <w:pStyle w:val="a6"/>
        <w:spacing w:line="276" w:lineRule="auto"/>
        <w:ind w:left="840" w:firstLineChars="0" w:firstLine="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600000" cy="1856977"/>
            <wp:effectExtent l="19050" t="19050" r="19500" b="9923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185697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1C1" w:rsidRPr="005A7E71" w:rsidRDefault="00D561C1" w:rsidP="00D561C1">
      <w:pPr>
        <w:pStyle w:val="a6"/>
        <w:numPr>
          <w:ilvl w:val="0"/>
          <w:numId w:val="1"/>
        </w:numPr>
        <w:spacing w:line="276" w:lineRule="auto"/>
        <w:ind w:firstLineChars="0"/>
        <w:rPr>
          <w:rFonts w:ascii="楷体" w:eastAsia="楷体" w:hAnsi="楷体"/>
          <w:b/>
          <w:sz w:val="28"/>
          <w:szCs w:val="28"/>
        </w:rPr>
      </w:pPr>
      <w:r w:rsidRPr="005A7E71">
        <w:rPr>
          <w:rFonts w:ascii="楷体" w:eastAsia="楷体" w:hAnsi="楷体" w:hint="eastAsia"/>
          <w:b/>
          <w:sz w:val="28"/>
          <w:szCs w:val="28"/>
        </w:rPr>
        <w:t>自定义计算器能够处理的数据</w:t>
      </w:r>
      <w:r w:rsidR="005A7E71" w:rsidRPr="005A7E71">
        <w:rPr>
          <w:rFonts w:ascii="楷体" w:eastAsia="楷体" w:hAnsi="楷体" w:hint="eastAsia"/>
          <w:b/>
          <w:sz w:val="28"/>
          <w:szCs w:val="28"/>
        </w:rPr>
        <w:t>类型</w:t>
      </w:r>
    </w:p>
    <w:p w:rsidR="00F71B39" w:rsidRDefault="0045170E" w:rsidP="0045170E">
      <w:pPr>
        <w:pStyle w:val="a6"/>
        <w:spacing w:line="276" w:lineRule="auto"/>
        <w:ind w:leftChars="229" w:left="481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目前能够处理四种类型数据：层位数据、面属性数据、体数据（主控数据树Seismics和Attribute Volumes下所有体数据以及Velocities下的速度体数据）和井曲线数据。</w:t>
      </w:r>
    </w:p>
    <w:p w:rsidR="005A7E71" w:rsidRDefault="005A7E71" w:rsidP="0045170E">
      <w:pPr>
        <w:pStyle w:val="a6"/>
        <w:spacing w:line="276" w:lineRule="auto"/>
        <w:ind w:leftChars="229" w:left="481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启动后的用户自定义计算器界面如下图。</w:t>
      </w:r>
    </w:p>
    <w:p w:rsidR="005A7E71" w:rsidRDefault="0063577A" w:rsidP="005A7E71">
      <w:pPr>
        <w:pStyle w:val="a6"/>
        <w:spacing w:line="276" w:lineRule="auto"/>
        <w:ind w:left="480" w:firstLineChars="0" w:firstLine="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lastRenderedPageBreak/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2055" type="#_x0000_t61" style="position:absolute;left:0;text-align:left;margin-left:360.55pt;margin-top:172.9pt;width:66pt;height:37.1pt;z-index:251663360" adj="-5236,611">
            <v:textbox style="mso-next-textbox:#_x0000_s2055">
              <w:txbxContent>
                <w:p w:rsidR="00F71B39" w:rsidRPr="00F71B39" w:rsidRDefault="00F71B39" w:rsidP="00F71B39">
                  <w:pPr>
                    <w:rPr>
                      <w:rFonts w:ascii="楷体" w:eastAsia="楷体" w:hAnsi="楷体"/>
                    </w:rPr>
                  </w:pPr>
                  <w:r>
                    <w:rPr>
                      <w:rFonts w:ascii="楷体" w:eastAsia="楷体" w:hAnsi="楷体" w:hint="eastAsia"/>
                    </w:rPr>
                    <w:t>自带运算符</w:t>
                  </w:r>
                </w:p>
              </w:txbxContent>
            </v:textbox>
          </v:shape>
        </w:pict>
      </w:r>
      <w:r>
        <w:rPr>
          <w:rFonts w:ascii="楷体" w:eastAsia="楷体" w:hAnsi="楷体"/>
          <w:noProof/>
          <w:sz w:val="24"/>
          <w:szCs w:val="24"/>
        </w:rPr>
        <w:pict>
          <v:shape id="_x0000_s2054" type="#_x0000_t61" style="position:absolute;left:0;text-align:left;margin-left:5.5pt;margin-top:172.9pt;width:66pt;height:37.1pt;z-index:251662336" adj="28849,5997">
            <v:textbox style="mso-next-textbox:#_x0000_s2054">
              <w:txbxContent>
                <w:p w:rsidR="00F71B39" w:rsidRPr="00F71B39" w:rsidRDefault="00F71B39" w:rsidP="00F71B39">
                  <w:pPr>
                    <w:rPr>
                      <w:rFonts w:ascii="楷体" w:eastAsia="楷体" w:hAnsi="楷体"/>
                    </w:rPr>
                  </w:pPr>
                  <w:r>
                    <w:rPr>
                      <w:rFonts w:ascii="楷体" w:eastAsia="楷体" w:hAnsi="楷体" w:hint="eastAsia"/>
                    </w:rPr>
                    <w:t>自定义公式编辑</w:t>
                  </w:r>
                </w:p>
              </w:txbxContent>
            </v:textbox>
          </v:shape>
        </w:pict>
      </w:r>
      <w:r>
        <w:rPr>
          <w:rFonts w:ascii="楷体" w:eastAsia="楷体" w:hAnsi="楷体"/>
          <w:noProof/>
          <w:sz w:val="24"/>
          <w:szCs w:val="24"/>
        </w:rPr>
        <w:pict>
          <v:shape id="_x0000_s2053" type="#_x0000_t61" style="position:absolute;left:0;text-align:left;margin-left:5.5pt;margin-top:66pt;width:66pt;height:37.1pt;z-index:251661312" adj="28849,5997">
            <v:textbox style="mso-next-textbox:#_x0000_s2053">
              <w:txbxContent>
                <w:p w:rsidR="00F71B39" w:rsidRPr="00F71B39" w:rsidRDefault="00F71B39" w:rsidP="00F71B39">
                  <w:pPr>
                    <w:rPr>
                      <w:rFonts w:ascii="楷体" w:eastAsia="楷体" w:hAnsi="楷体"/>
                    </w:rPr>
                  </w:pPr>
                  <w:r>
                    <w:rPr>
                      <w:rFonts w:ascii="楷体" w:eastAsia="楷体" w:hAnsi="楷体" w:hint="eastAsia"/>
                    </w:rPr>
                    <w:t>选择的</w:t>
                  </w:r>
                  <w:r w:rsidRPr="00F71B39">
                    <w:rPr>
                      <w:rFonts w:ascii="楷体" w:eastAsia="楷体" w:hAnsi="楷体" w:hint="eastAsia"/>
                    </w:rPr>
                    <w:t>数据</w:t>
                  </w:r>
                  <w:r>
                    <w:rPr>
                      <w:rFonts w:ascii="楷体" w:eastAsia="楷体" w:hAnsi="楷体" w:hint="eastAsia"/>
                    </w:rPr>
                    <w:t>列表</w:t>
                  </w:r>
                </w:p>
              </w:txbxContent>
            </v:textbox>
          </v:shape>
        </w:pict>
      </w:r>
      <w:r>
        <w:rPr>
          <w:rFonts w:ascii="楷体" w:eastAsia="楷体" w:hAnsi="楷体"/>
          <w:noProof/>
          <w:sz w:val="24"/>
          <w:szCs w:val="24"/>
        </w:rPr>
        <w:pict>
          <v:shape id="_x0000_s2052" type="#_x0000_t61" style="position:absolute;left:0;text-align:left;margin-left:349.65pt;margin-top:39.25pt;width:66pt;height:37.65pt;z-index:251660288" adj="-245,-4102">
            <v:textbox style="mso-next-textbox:#_x0000_s2052">
              <w:txbxContent>
                <w:p w:rsidR="00F71B39" w:rsidRPr="00F71B39" w:rsidRDefault="00F71B39" w:rsidP="00F71B39">
                  <w:pPr>
                    <w:rPr>
                      <w:rFonts w:ascii="楷体" w:eastAsia="楷体" w:hAnsi="楷体"/>
                    </w:rPr>
                  </w:pPr>
                  <w:r>
                    <w:rPr>
                      <w:rFonts w:ascii="楷体" w:eastAsia="楷体" w:hAnsi="楷体" w:hint="eastAsia"/>
                    </w:rPr>
                    <w:t>选择计算数据</w:t>
                  </w:r>
                </w:p>
              </w:txbxContent>
            </v:textbox>
          </v:shape>
        </w:pict>
      </w:r>
      <w:r>
        <w:rPr>
          <w:rFonts w:ascii="楷体" w:eastAsia="楷体" w:hAnsi="楷体"/>
          <w:noProof/>
          <w:sz w:val="24"/>
          <w:szCs w:val="24"/>
        </w:rPr>
        <w:pict>
          <v:shape id="_x0000_s2051" type="#_x0000_t61" style="position:absolute;left:0;text-align:left;margin-left:198pt;margin-top:39.25pt;width:66pt;height:23.45pt;z-index:251659264" adj="-245,-6586">
            <v:textbox style="mso-next-textbox:#_x0000_s2051">
              <w:txbxContent>
                <w:p w:rsidR="00F71B39" w:rsidRPr="00F71B39" w:rsidRDefault="00F71B39" w:rsidP="00F71B39">
                  <w:pPr>
                    <w:rPr>
                      <w:rFonts w:ascii="楷体" w:eastAsia="楷体" w:hAnsi="楷体"/>
                    </w:rPr>
                  </w:pPr>
                  <w:r>
                    <w:rPr>
                      <w:rFonts w:ascii="楷体" w:eastAsia="楷体" w:hAnsi="楷体" w:hint="eastAsia"/>
                    </w:rPr>
                    <w:t>工区</w:t>
                  </w:r>
                </w:p>
              </w:txbxContent>
            </v:textbox>
          </v:shape>
        </w:pict>
      </w:r>
      <w:r>
        <w:rPr>
          <w:rFonts w:ascii="楷体" w:eastAsia="楷体" w:hAnsi="楷体"/>
          <w:noProof/>
          <w:sz w:val="24"/>
          <w:szCs w:val="24"/>
        </w:rPr>
        <w:pict>
          <v:shape id="_x0000_s2050" type="#_x0000_t61" style="position:absolute;left:0;text-align:left;margin-left:.05pt;margin-top:15.8pt;width:66pt;height:23.45pt;z-index:251658240" adj="28849,9487">
            <v:textbox style="mso-next-textbox:#_x0000_s2050">
              <w:txbxContent>
                <w:p w:rsidR="00F71B39" w:rsidRPr="00F71B39" w:rsidRDefault="00F71B39">
                  <w:pPr>
                    <w:rPr>
                      <w:rFonts w:ascii="楷体" w:eastAsia="楷体" w:hAnsi="楷体"/>
                    </w:rPr>
                  </w:pPr>
                  <w:r w:rsidRPr="00F71B39">
                    <w:rPr>
                      <w:rFonts w:ascii="楷体" w:eastAsia="楷体" w:hAnsi="楷体" w:hint="eastAsia"/>
                    </w:rPr>
                    <w:t>数据类型</w:t>
                  </w:r>
                </w:p>
              </w:txbxContent>
            </v:textbox>
          </v:shape>
        </w:pict>
      </w:r>
      <w:r w:rsidR="005A7E71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536180" cy="3512127"/>
            <wp:effectExtent l="19050" t="0" r="712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136" cy="3513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B39" w:rsidRDefault="00F71B39" w:rsidP="00F71B39">
      <w:pPr>
        <w:pStyle w:val="a6"/>
        <w:spacing w:line="276" w:lineRule="auto"/>
        <w:ind w:left="480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在Type中列出了能够处理的四种数据类型，如下图。</w:t>
      </w:r>
    </w:p>
    <w:p w:rsidR="0055490D" w:rsidRPr="005A7E71" w:rsidRDefault="0063577A" w:rsidP="005A7E71">
      <w:pPr>
        <w:pStyle w:val="a6"/>
        <w:spacing w:line="276" w:lineRule="auto"/>
        <w:ind w:left="480" w:firstLineChars="0" w:firstLine="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6" type="#_x0000_t202" style="position:absolute;left:0;text-align:left;margin-left:291.2pt;margin-top:23.05pt;width:92.25pt;height:70.35pt;z-index:251665408;mso-height-percent:200;mso-height-percent:200;mso-width-relative:margin;mso-height-relative:margin">
            <v:textbox style="mso-fit-shape-to-text:t">
              <w:txbxContent>
                <w:p w:rsidR="00F71B39" w:rsidRDefault="00F71B39">
                  <w:r>
                    <w:rPr>
                      <w:rFonts w:hint="eastAsia"/>
                    </w:rPr>
                    <w:t>层位</w:t>
                  </w:r>
                </w:p>
                <w:p w:rsidR="00F71B39" w:rsidRDefault="00F71B39">
                  <w:r>
                    <w:rPr>
                      <w:rFonts w:hint="eastAsia"/>
                    </w:rPr>
                    <w:t>面属性</w:t>
                  </w:r>
                </w:p>
                <w:p w:rsidR="00F71B39" w:rsidRDefault="00F71B39">
                  <w:r>
                    <w:rPr>
                      <w:rFonts w:hint="eastAsia"/>
                    </w:rPr>
                    <w:t>体数据</w:t>
                  </w:r>
                </w:p>
                <w:p w:rsidR="00F71B39" w:rsidRDefault="00F71B39">
                  <w:r>
                    <w:rPr>
                      <w:rFonts w:hint="eastAsia"/>
                    </w:rPr>
                    <w:t>井曲线数据</w:t>
                  </w:r>
                </w:p>
              </w:txbxContent>
            </v:textbox>
          </v:shape>
        </w:pict>
      </w:r>
      <w:r w:rsidR="0055490D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752300" cy="1122218"/>
            <wp:effectExtent l="19050" t="0" r="30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12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1C1" w:rsidRPr="005A7E71" w:rsidRDefault="00D561C1" w:rsidP="00D561C1">
      <w:pPr>
        <w:pStyle w:val="a6"/>
        <w:numPr>
          <w:ilvl w:val="0"/>
          <w:numId w:val="1"/>
        </w:numPr>
        <w:spacing w:line="276" w:lineRule="auto"/>
        <w:ind w:firstLineChars="0"/>
        <w:rPr>
          <w:rFonts w:ascii="楷体" w:eastAsia="楷体" w:hAnsi="楷体"/>
          <w:b/>
          <w:sz w:val="28"/>
          <w:szCs w:val="28"/>
        </w:rPr>
      </w:pPr>
      <w:r w:rsidRPr="005A7E71">
        <w:rPr>
          <w:rFonts w:ascii="楷体" w:eastAsia="楷体" w:hAnsi="楷体" w:hint="eastAsia"/>
          <w:b/>
          <w:sz w:val="28"/>
          <w:szCs w:val="28"/>
        </w:rPr>
        <w:t>自定义计算器的使用方法</w:t>
      </w:r>
    </w:p>
    <w:p w:rsidR="0045170E" w:rsidRDefault="00374982" w:rsidP="005A7E71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1、</w:t>
      </w:r>
      <w:r w:rsidR="0045170E">
        <w:rPr>
          <w:rFonts w:ascii="楷体" w:eastAsia="楷体" w:hAnsi="楷体" w:hint="eastAsia"/>
          <w:sz w:val="24"/>
          <w:szCs w:val="24"/>
        </w:rPr>
        <w:t>使用步骤如下：</w:t>
      </w:r>
    </w:p>
    <w:p w:rsidR="0045170E" w:rsidRDefault="0045170E" w:rsidP="00374982">
      <w:pPr>
        <w:pStyle w:val="a6"/>
        <w:numPr>
          <w:ilvl w:val="0"/>
          <w:numId w:val="4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启动计算器</w:t>
      </w:r>
    </w:p>
    <w:p w:rsidR="0045170E" w:rsidRDefault="0045170E" w:rsidP="00374982">
      <w:pPr>
        <w:pStyle w:val="a6"/>
        <w:numPr>
          <w:ilvl w:val="0"/>
          <w:numId w:val="4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选择处理数据类型（界面Type）</w:t>
      </w:r>
    </w:p>
    <w:p w:rsidR="0045170E" w:rsidRDefault="0045170E" w:rsidP="00374982">
      <w:pPr>
        <w:pStyle w:val="a6"/>
        <w:numPr>
          <w:ilvl w:val="0"/>
          <w:numId w:val="4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选择工区（界面Survey）</w:t>
      </w:r>
    </w:p>
    <w:p w:rsidR="0045170E" w:rsidRDefault="0045170E" w:rsidP="00374982">
      <w:pPr>
        <w:pStyle w:val="a6"/>
        <w:numPr>
          <w:ilvl w:val="0"/>
          <w:numId w:val="4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选择要处理的数据（界面Set Input &amp; Output Data）</w:t>
      </w:r>
    </w:p>
    <w:p w:rsidR="0045170E" w:rsidRDefault="0045170E" w:rsidP="00374982">
      <w:pPr>
        <w:pStyle w:val="a6"/>
        <w:numPr>
          <w:ilvl w:val="0"/>
          <w:numId w:val="4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编辑公式（界面Define Expression</w:t>
      </w:r>
      <w:r w:rsidRPr="0045170E">
        <w:rPr>
          <w:rFonts w:ascii="楷体" w:eastAsia="楷体" w:hAnsi="楷体" w:hint="eastAsia"/>
          <w:sz w:val="24"/>
          <w:szCs w:val="24"/>
        </w:rPr>
        <w:t>）</w:t>
      </w:r>
    </w:p>
    <w:p w:rsidR="0045170E" w:rsidRPr="0045170E" w:rsidRDefault="0045170E" w:rsidP="00374982">
      <w:pPr>
        <w:pStyle w:val="a6"/>
        <w:numPr>
          <w:ilvl w:val="0"/>
          <w:numId w:val="4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计算</w:t>
      </w:r>
    </w:p>
    <w:p w:rsidR="005A7E71" w:rsidRDefault="0045170E" w:rsidP="005A7E71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自定义计算器关键步骤是</w:t>
      </w:r>
      <w:r w:rsidR="00374982">
        <w:rPr>
          <w:rFonts w:ascii="楷体" w:eastAsia="楷体" w:hAnsi="楷体" w:hint="eastAsia"/>
          <w:sz w:val="24"/>
          <w:szCs w:val="24"/>
        </w:rPr>
        <w:t>数据的选择和</w:t>
      </w:r>
      <w:r>
        <w:rPr>
          <w:rFonts w:ascii="楷体" w:eastAsia="楷体" w:hAnsi="楷体" w:hint="eastAsia"/>
          <w:sz w:val="24"/>
          <w:szCs w:val="24"/>
        </w:rPr>
        <w:t>公式的定义</w:t>
      </w:r>
      <w:r w:rsidR="00374982">
        <w:rPr>
          <w:rFonts w:ascii="楷体" w:eastAsia="楷体" w:hAnsi="楷体" w:hint="eastAsia"/>
          <w:sz w:val="24"/>
          <w:szCs w:val="24"/>
        </w:rPr>
        <w:t>，下面分别介绍。</w:t>
      </w:r>
    </w:p>
    <w:p w:rsidR="00374982" w:rsidRDefault="00374982" w:rsidP="005A7E71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2、数据选择</w:t>
      </w:r>
    </w:p>
    <w:p w:rsidR="00374982" w:rsidRDefault="00374982" w:rsidP="005A7E71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在确定数据类型和工区后，在界面中点击Set Input &amp; Output Data按钮，弹出如下选择数据界面，根据选择数据类型的不同，弹出的界面不同。</w:t>
      </w:r>
    </w:p>
    <w:p w:rsidR="00374982" w:rsidRDefault="00374982" w:rsidP="000643F5">
      <w:pPr>
        <w:pStyle w:val="a6"/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drawing>
          <wp:inline distT="0" distB="0" distL="0" distR="0">
            <wp:extent cx="3780000" cy="2148281"/>
            <wp:effectExtent l="19050" t="0" r="0" b="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00" cy="2148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3F5" w:rsidRDefault="000643F5" w:rsidP="000643F5">
      <w:pPr>
        <w:pStyle w:val="a6"/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选择层位界面</w:t>
      </w:r>
    </w:p>
    <w:p w:rsidR="000643F5" w:rsidRDefault="000643F5" w:rsidP="000643F5">
      <w:pPr>
        <w:pStyle w:val="a6"/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780000" cy="3358861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00" cy="3358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3F5" w:rsidRDefault="000643F5" w:rsidP="000643F5">
      <w:pPr>
        <w:pStyle w:val="a6"/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选择面属性界面</w:t>
      </w:r>
    </w:p>
    <w:p w:rsidR="00374982" w:rsidRDefault="00374982" w:rsidP="00374982">
      <w:pPr>
        <w:pStyle w:val="a6"/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780000" cy="2574568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00" cy="257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3F5" w:rsidRDefault="000643F5" w:rsidP="00374982">
      <w:pPr>
        <w:pStyle w:val="a6"/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选择体数据界面</w:t>
      </w:r>
    </w:p>
    <w:p w:rsidR="000643F5" w:rsidRPr="000643F5" w:rsidRDefault="000643F5" w:rsidP="000643F5">
      <w:pPr>
        <w:pStyle w:val="a6"/>
        <w:ind w:firstLine="482"/>
        <w:jc w:val="center"/>
        <w:rPr>
          <w:rFonts w:ascii="楷体" w:eastAsia="楷体" w:hAnsi="楷体"/>
          <w:b/>
          <w:sz w:val="24"/>
          <w:szCs w:val="24"/>
        </w:rPr>
      </w:pPr>
      <w:r>
        <w:rPr>
          <w:rFonts w:ascii="楷体" w:eastAsia="楷体" w:hAnsi="楷体" w:hint="eastAsia"/>
          <w:b/>
          <w:noProof/>
          <w:sz w:val="24"/>
          <w:szCs w:val="24"/>
        </w:rPr>
        <w:lastRenderedPageBreak/>
        <w:drawing>
          <wp:inline distT="0" distB="0" distL="0" distR="0">
            <wp:extent cx="3780000" cy="2123475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00" cy="212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982" w:rsidRDefault="000643F5" w:rsidP="00374982">
      <w:pPr>
        <w:pStyle w:val="a6"/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选择井曲线界面</w:t>
      </w:r>
    </w:p>
    <w:p w:rsidR="00B5723E" w:rsidRDefault="00B5723E" w:rsidP="00B5723E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四种数据的选择中，层位和面属性数据两种选择非常简单，在此不作说明。下面针对体数据的选择和井曲线数据的选择做详细说明。</w:t>
      </w:r>
    </w:p>
    <w:p w:rsidR="00B5723E" w:rsidRDefault="00B5723E" w:rsidP="00B5723E">
      <w:pPr>
        <w:pStyle w:val="a6"/>
        <w:ind w:firstLine="480"/>
        <w:rPr>
          <w:rFonts w:ascii="楷体" w:eastAsia="楷体" w:hAnsi="楷体"/>
          <w:sz w:val="24"/>
          <w:szCs w:val="24"/>
        </w:rPr>
      </w:pPr>
    </w:p>
    <w:p w:rsidR="00B5723E" w:rsidRPr="00B5723E" w:rsidRDefault="00B5723E" w:rsidP="00B5723E">
      <w:pPr>
        <w:pStyle w:val="a6"/>
        <w:ind w:firstLine="482"/>
        <w:rPr>
          <w:rFonts w:ascii="楷体" w:eastAsia="楷体" w:hAnsi="楷体"/>
          <w:b/>
          <w:sz w:val="24"/>
          <w:szCs w:val="24"/>
        </w:rPr>
      </w:pPr>
      <w:r w:rsidRPr="00B5723E">
        <w:rPr>
          <w:rFonts w:ascii="楷体" w:eastAsia="楷体" w:hAnsi="楷体" w:hint="eastAsia"/>
          <w:b/>
          <w:sz w:val="24"/>
          <w:szCs w:val="24"/>
        </w:rPr>
        <w:t>2.1 体数据的选择</w:t>
      </w:r>
    </w:p>
    <w:p w:rsidR="005A5289" w:rsidRDefault="005A5289" w:rsidP="005A5289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体数据的选择，界面中的两个Type需要说明，</w:t>
      </w:r>
      <w:r w:rsidRPr="005A5289">
        <w:rPr>
          <w:rFonts w:ascii="楷体" w:eastAsia="楷体" w:hAnsi="楷体" w:hint="eastAsia"/>
          <w:color w:val="0070C0"/>
          <w:sz w:val="24"/>
          <w:szCs w:val="24"/>
        </w:rPr>
        <w:t>右上角Type是要选择的数据类型，左下角的Type是计算后输出数据类型</w:t>
      </w:r>
      <w:r>
        <w:rPr>
          <w:rFonts w:ascii="楷体" w:eastAsia="楷体" w:hAnsi="楷体" w:hint="eastAsia"/>
          <w:sz w:val="24"/>
          <w:szCs w:val="24"/>
        </w:rPr>
        <w:t>。</w:t>
      </w:r>
    </w:p>
    <w:p w:rsidR="00B5723E" w:rsidRDefault="0063577A" w:rsidP="005A5289">
      <w:pPr>
        <w:pStyle w:val="a6"/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pict>
          <v:roundrect id="_x0000_s2058" style="position:absolute;left:0;text-align:left;margin-left:50.2pt;margin-top:178.45pt;width:158.7pt;height:13.1pt;z-index:251667456" arcsize="10923f" filled="f" strokecolor="red" strokeweight="1.5pt"/>
        </w:pict>
      </w:r>
      <w:r>
        <w:rPr>
          <w:rFonts w:ascii="楷体" w:eastAsia="楷体" w:hAnsi="楷体"/>
          <w:noProof/>
          <w:sz w:val="24"/>
          <w:szCs w:val="24"/>
        </w:rPr>
        <w:pict>
          <v:roundrect id="_x0000_s2057" style="position:absolute;left:0;text-align:left;margin-left:308.75pt;margin-top:14.85pt;width:84pt;height:13.1pt;z-index:251666432" arcsize="10923f" filled="f" strokecolor="red" strokeweight="1.5pt"/>
        </w:pict>
      </w:r>
      <w:r w:rsidR="00B5723E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4469823" cy="2695562"/>
            <wp:effectExtent l="19050" t="0" r="6927" b="0"/>
            <wp:docPr id="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240" cy="2699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289" w:rsidRDefault="005A5289" w:rsidP="005A5289">
      <w:pPr>
        <w:pStyle w:val="a6"/>
        <w:numPr>
          <w:ilvl w:val="0"/>
          <w:numId w:val="5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输入数据类型：</w:t>
      </w:r>
    </w:p>
    <w:p w:rsidR="005A5289" w:rsidRDefault="005A5289" w:rsidP="005A5289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为了方便数据选择，可以利用数据类型对数据做一些过滤，如下图。</w:t>
      </w:r>
    </w:p>
    <w:p w:rsidR="005A5289" w:rsidRDefault="005A5289" w:rsidP="005A5289">
      <w:pPr>
        <w:pStyle w:val="a6"/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4123459" cy="631916"/>
            <wp:effectExtent l="19050" t="19050" r="10391" b="15784"/>
            <wp:docPr id="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752" cy="63150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289" w:rsidRDefault="005A5289" w:rsidP="005A5289">
      <w:pPr>
        <w:pStyle w:val="a6"/>
        <w:numPr>
          <w:ilvl w:val="0"/>
          <w:numId w:val="5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输出数据类型</w:t>
      </w:r>
    </w:p>
    <w:p w:rsidR="005A5289" w:rsidRDefault="005A5289" w:rsidP="005A5289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数据输出类型很多，缺省列出的为地震数据（Seismic record），如下图。</w:t>
      </w:r>
    </w:p>
    <w:p w:rsidR="005A5289" w:rsidRDefault="005A5289" w:rsidP="005A5289">
      <w:pPr>
        <w:pStyle w:val="a6"/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4122000" cy="479088"/>
            <wp:effectExtent l="19050" t="0" r="0" b="0"/>
            <wp:docPr id="1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000" cy="479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7B7" w:rsidRDefault="005A5289" w:rsidP="005A5289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如果</w:t>
      </w:r>
      <w:r w:rsidR="004157B7">
        <w:rPr>
          <w:rFonts w:ascii="楷体" w:eastAsia="楷体" w:hAnsi="楷体" w:hint="eastAsia"/>
          <w:sz w:val="24"/>
          <w:szCs w:val="24"/>
        </w:rPr>
        <w:t>输出</w:t>
      </w:r>
      <w:r>
        <w:rPr>
          <w:rFonts w:ascii="楷体" w:eastAsia="楷体" w:hAnsi="楷体" w:hint="eastAsia"/>
          <w:sz w:val="24"/>
          <w:szCs w:val="24"/>
        </w:rPr>
        <w:t>类型中为“Seismic record”，</w:t>
      </w:r>
      <w:r w:rsidR="004157B7">
        <w:rPr>
          <w:rFonts w:ascii="楷体" w:eastAsia="楷体" w:hAnsi="楷体" w:hint="eastAsia"/>
          <w:sz w:val="24"/>
          <w:szCs w:val="24"/>
        </w:rPr>
        <w:t>而你想保存的类型并不是地震数</w:t>
      </w:r>
      <w:r w:rsidR="004157B7">
        <w:rPr>
          <w:rFonts w:ascii="楷体" w:eastAsia="楷体" w:hAnsi="楷体" w:hint="eastAsia"/>
          <w:sz w:val="24"/>
          <w:szCs w:val="24"/>
        </w:rPr>
        <w:lastRenderedPageBreak/>
        <w:t>据类型，比如是阻抗数据类型，</w:t>
      </w:r>
      <w:r>
        <w:rPr>
          <w:rFonts w:ascii="楷体" w:eastAsia="楷体" w:hAnsi="楷体" w:hint="eastAsia"/>
          <w:sz w:val="24"/>
          <w:szCs w:val="24"/>
        </w:rPr>
        <w:t>此时点开下拉列表，</w:t>
      </w:r>
      <w:r w:rsidR="004157B7">
        <w:rPr>
          <w:rFonts w:ascii="楷体" w:eastAsia="楷体" w:hAnsi="楷体" w:hint="eastAsia"/>
          <w:sz w:val="24"/>
          <w:szCs w:val="24"/>
        </w:rPr>
        <w:t>如下图，只有两个类型，没有阻抗类型。</w:t>
      </w:r>
    </w:p>
    <w:p w:rsidR="005A5289" w:rsidRDefault="004157B7" w:rsidP="005A5289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698875" cy="664845"/>
            <wp:effectExtent l="1905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7B7" w:rsidRPr="004157B7" w:rsidRDefault="004157B7" w:rsidP="005A5289">
      <w:pPr>
        <w:pStyle w:val="a6"/>
        <w:ind w:firstLine="480"/>
        <w:rPr>
          <w:rFonts w:ascii="楷体" w:eastAsia="楷体" w:hAnsi="楷体"/>
          <w:color w:val="FF0000"/>
          <w:sz w:val="24"/>
          <w:szCs w:val="24"/>
        </w:rPr>
      </w:pPr>
      <w:r w:rsidRPr="004157B7">
        <w:rPr>
          <w:rFonts w:ascii="楷体" w:eastAsia="楷体" w:hAnsi="楷体" w:hint="eastAsia"/>
          <w:color w:val="FF0000"/>
          <w:sz w:val="24"/>
          <w:szCs w:val="24"/>
        </w:rPr>
        <w:t>此时如何才能选择到其它数据类型呢？</w:t>
      </w:r>
    </w:p>
    <w:p w:rsidR="004157B7" w:rsidRDefault="004157B7" w:rsidP="005A5289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输出数据类型本身带有过滤功能，如上图，输入的是“Seismic record”，过滤后的类型就只剩包含这两个单词的类型。</w:t>
      </w:r>
    </w:p>
    <w:p w:rsidR="004157B7" w:rsidRDefault="004157B7" w:rsidP="005A5289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把“Seismic record</w:t>
      </w:r>
      <w:r w:rsidR="00861806">
        <w:rPr>
          <w:rFonts w:ascii="楷体" w:eastAsia="楷体" w:hAnsi="楷体" w:hint="eastAsia"/>
          <w:sz w:val="24"/>
          <w:szCs w:val="24"/>
        </w:rPr>
        <w:t>”删除，即输入文本去为空，点开下拉列表，此时列出</w:t>
      </w:r>
      <w:r>
        <w:rPr>
          <w:rFonts w:ascii="楷体" w:eastAsia="楷体" w:hAnsi="楷体" w:hint="eastAsia"/>
          <w:sz w:val="24"/>
          <w:szCs w:val="24"/>
        </w:rPr>
        <w:t>GeoEast支持的所有体数据类型，并按字母顺序排序。此时可以在列表中选择需要的类型。</w:t>
      </w:r>
    </w:p>
    <w:p w:rsidR="004157B7" w:rsidRDefault="004157B7" w:rsidP="004157B7">
      <w:pPr>
        <w:pStyle w:val="a6"/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740785" cy="2174875"/>
            <wp:effectExtent l="1905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785" cy="217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7B7" w:rsidRDefault="004157B7" w:rsidP="004157B7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如果对体数据类型比较熟悉，可以</w:t>
      </w:r>
      <w:r w:rsidR="00D424FF">
        <w:rPr>
          <w:rFonts w:ascii="楷体" w:eastAsia="楷体" w:hAnsi="楷体" w:hint="eastAsia"/>
          <w:sz w:val="24"/>
          <w:szCs w:val="24"/>
        </w:rPr>
        <w:t>输入类型中</w:t>
      </w:r>
      <w:r>
        <w:rPr>
          <w:rFonts w:ascii="楷体" w:eastAsia="楷体" w:hAnsi="楷体" w:hint="eastAsia"/>
          <w:sz w:val="24"/>
          <w:szCs w:val="24"/>
        </w:rPr>
        <w:t>关键字母进行过滤，提高选择类型效率。比如</w:t>
      </w:r>
      <w:r w:rsidR="00D424FF">
        <w:rPr>
          <w:rFonts w:ascii="楷体" w:eastAsia="楷体" w:hAnsi="楷体" w:hint="eastAsia"/>
          <w:sz w:val="24"/>
          <w:szCs w:val="24"/>
        </w:rPr>
        <w:t>输出的数据类型为阻抗数据，输入“Imp”后的结果，如下图，可以方便的选择到“Impedance”类型。</w:t>
      </w:r>
    </w:p>
    <w:p w:rsidR="004157B7" w:rsidRPr="004157B7" w:rsidRDefault="004157B7" w:rsidP="004157B7">
      <w:pPr>
        <w:pStyle w:val="a6"/>
        <w:ind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789045" cy="2161540"/>
            <wp:effectExtent l="19050" t="0" r="1905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216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4FF" w:rsidRDefault="00D424FF" w:rsidP="00D424FF">
      <w:pPr>
        <w:pStyle w:val="a6"/>
        <w:ind w:firstLineChars="249" w:firstLine="600"/>
        <w:rPr>
          <w:rFonts w:ascii="楷体" w:eastAsia="楷体" w:hAnsi="楷体"/>
          <w:b/>
          <w:sz w:val="24"/>
          <w:szCs w:val="24"/>
        </w:rPr>
      </w:pPr>
      <w:r w:rsidRPr="00F453B8">
        <w:rPr>
          <w:rFonts w:ascii="楷体" w:eastAsia="楷体" w:hAnsi="楷体" w:hint="eastAsia"/>
          <w:b/>
          <w:color w:val="4F81BD" w:themeColor="accent1"/>
          <w:sz w:val="24"/>
          <w:szCs w:val="24"/>
        </w:rPr>
        <w:t>以上就是体数据选择需要注意的两点</w:t>
      </w:r>
      <w:r>
        <w:rPr>
          <w:rFonts w:ascii="楷体" w:eastAsia="楷体" w:hAnsi="楷体" w:hint="eastAsia"/>
          <w:b/>
          <w:sz w:val="24"/>
          <w:szCs w:val="24"/>
        </w:rPr>
        <w:t>。</w:t>
      </w:r>
    </w:p>
    <w:p w:rsidR="00D424FF" w:rsidRPr="00D424FF" w:rsidRDefault="00D424FF" w:rsidP="00B5723E">
      <w:pPr>
        <w:pStyle w:val="a6"/>
        <w:ind w:firstLine="482"/>
        <w:rPr>
          <w:rFonts w:ascii="楷体" w:eastAsia="楷体" w:hAnsi="楷体"/>
          <w:b/>
          <w:sz w:val="24"/>
          <w:szCs w:val="24"/>
        </w:rPr>
      </w:pPr>
    </w:p>
    <w:p w:rsidR="00B5723E" w:rsidRPr="00B5723E" w:rsidRDefault="00B5723E" w:rsidP="00B5723E">
      <w:pPr>
        <w:pStyle w:val="a6"/>
        <w:ind w:firstLine="482"/>
        <w:rPr>
          <w:rFonts w:ascii="楷体" w:eastAsia="楷体" w:hAnsi="楷体"/>
          <w:b/>
          <w:sz w:val="24"/>
          <w:szCs w:val="24"/>
        </w:rPr>
      </w:pPr>
      <w:r w:rsidRPr="00B5723E">
        <w:rPr>
          <w:rFonts w:ascii="楷体" w:eastAsia="楷体" w:hAnsi="楷体" w:hint="eastAsia"/>
          <w:b/>
          <w:sz w:val="24"/>
          <w:szCs w:val="24"/>
        </w:rPr>
        <w:t>2.2 井曲线数据的选择</w:t>
      </w:r>
    </w:p>
    <w:p w:rsidR="00F453B8" w:rsidRDefault="00F453B8" w:rsidP="00B5723E">
      <w:pPr>
        <w:pStyle w:val="a6"/>
        <w:ind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井曲线数据的计算是比较常用的功能，可以分为两类：</w:t>
      </w:r>
    </w:p>
    <w:p w:rsidR="00F453B8" w:rsidRDefault="00F453B8" w:rsidP="00F453B8">
      <w:pPr>
        <w:pStyle w:val="a6"/>
        <w:numPr>
          <w:ilvl w:val="0"/>
          <w:numId w:val="5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曲线或者曲线之间的运算</w:t>
      </w:r>
    </w:p>
    <w:p w:rsidR="00F453B8" w:rsidRDefault="00F453B8" w:rsidP="00F453B8">
      <w:pPr>
        <w:pStyle w:val="a6"/>
        <w:ind w:firstLineChars="400" w:firstLine="9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曲线计算功能可以</w:t>
      </w:r>
      <w:r w:rsidRPr="00F453B8">
        <w:rPr>
          <w:rFonts w:ascii="楷体" w:eastAsia="楷体" w:hAnsi="楷体" w:hint="eastAsia"/>
          <w:color w:val="4F81BD" w:themeColor="accent1"/>
          <w:sz w:val="24"/>
          <w:szCs w:val="24"/>
        </w:rPr>
        <w:t>单曲线计算</w:t>
      </w:r>
      <w:r>
        <w:rPr>
          <w:rFonts w:ascii="楷体" w:eastAsia="楷体" w:hAnsi="楷体" w:hint="eastAsia"/>
          <w:sz w:val="24"/>
          <w:szCs w:val="24"/>
        </w:rPr>
        <w:t>，也可</w:t>
      </w:r>
      <w:r w:rsidRPr="00F453B8">
        <w:rPr>
          <w:rFonts w:ascii="楷体" w:eastAsia="楷体" w:hAnsi="楷体" w:hint="eastAsia"/>
          <w:color w:val="4F81BD" w:themeColor="accent1"/>
          <w:sz w:val="24"/>
          <w:szCs w:val="24"/>
        </w:rPr>
        <w:t>以同一口井的多个井曲线之间进行运算</w:t>
      </w:r>
    </w:p>
    <w:p w:rsidR="00B5723E" w:rsidRDefault="00F453B8" w:rsidP="00F453B8">
      <w:pPr>
        <w:pStyle w:val="a6"/>
        <w:numPr>
          <w:ilvl w:val="0"/>
          <w:numId w:val="5"/>
        </w:numPr>
        <w:ind w:firstLineChars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lastRenderedPageBreak/>
        <w:t>岩性的自动解释</w:t>
      </w:r>
    </w:p>
    <w:p w:rsidR="00F453B8" w:rsidRDefault="00EA5C0E" w:rsidP="00EA5C0E">
      <w:pPr>
        <w:pStyle w:val="a6"/>
        <w:ind w:left="1009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利用曲线对地层的可区分特点，利用不同的测井曲线可以自动解释岩性。</w:t>
      </w:r>
    </w:p>
    <w:p w:rsidR="003303C2" w:rsidRDefault="003303C2" w:rsidP="003303C2">
      <w:pPr>
        <w:rPr>
          <w:rFonts w:ascii="楷体" w:eastAsia="楷体" w:hAnsi="楷体"/>
          <w:sz w:val="24"/>
          <w:szCs w:val="24"/>
        </w:rPr>
      </w:pPr>
    </w:p>
    <w:p w:rsidR="003303C2" w:rsidRPr="003303C2" w:rsidRDefault="003303C2" w:rsidP="003303C2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在缺省状态下，是单曲线计算，每口井只能选择一条曲线，如下图；如果需要多曲线运算，根据需要，调整“Curves Count”，列表中会自动增加若干列。</w:t>
      </w:r>
    </w:p>
    <w:p w:rsidR="003303C2" w:rsidRDefault="003303C2" w:rsidP="00EA5C0E">
      <w:pPr>
        <w:pStyle w:val="a6"/>
        <w:ind w:left="1009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652405" cy="2526505"/>
            <wp:effectExtent l="19050" t="0" r="5195" b="0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169" cy="2524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3C2" w:rsidRDefault="003303C2" w:rsidP="00EA5C0E">
      <w:pPr>
        <w:pStyle w:val="a6"/>
        <w:ind w:left="1009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单曲线</w:t>
      </w:r>
    </w:p>
    <w:p w:rsidR="003303C2" w:rsidRDefault="003303C2" w:rsidP="00EA5C0E">
      <w:pPr>
        <w:pStyle w:val="a6"/>
        <w:ind w:left="1009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654252" cy="2517395"/>
            <wp:effectExtent l="19050" t="0" r="3348" b="0"/>
            <wp:docPr id="1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995" cy="251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3C2" w:rsidRDefault="003303C2" w:rsidP="00EA5C0E">
      <w:pPr>
        <w:pStyle w:val="a6"/>
        <w:ind w:left="1009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多曲线</w:t>
      </w:r>
    </w:p>
    <w:p w:rsidR="003303C2" w:rsidRPr="00374982" w:rsidRDefault="003303C2" w:rsidP="00EA5C0E">
      <w:pPr>
        <w:pStyle w:val="a6"/>
        <w:ind w:left="1009" w:firstLineChars="0" w:firstLine="0"/>
        <w:rPr>
          <w:rFonts w:ascii="楷体" w:eastAsia="楷体" w:hAnsi="楷体"/>
          <w:sz w:val="24"/>
          <w:szCs w:val="24"/>
        </w:rPr>
      </w:pPr>
    </w:p>
    <w:p w:rsidR="005A7E71" w:rsidRPr="004053D1" w:rsidRDefault="003303C2" w:rsidP="00D561C1">
      <w:pPr>
        <w:pStyle w:val="a6"/>
        <w:numPr>
          <w:ilvl w:val="0"/>
          <w:numId w:val="1"/>
        </w:numPr>
        <w:spacing w:line="276" w:lineRule="auto"/>
        <w:ind w:firstLineChars="0"/>
        <w:rPr>
          <w:rFonts w:ascii="楷体" w:eastAsia="楷体" w:hAnsi="楷体"/>
          <w:b/>
          <w:sz w:val="28"/>
          <w:szCs w:val="28"/>
        </w:rPr>
      </w:pPr>
      <w:r w:rsidRPr="004053D1">
        <w:rPr>
          <w:rFonts w:ascii="楷体" w:eastAsia="楷体" w:hAnsi="楷体" w:hint="eastAsia"/>
          <w:b/>
          <w:sz w:val="28"/>
          <w:szCs w:val="28"/>
        </w:rPr>
        <w:t>自定义公式编辑</w:t>
      </w:r>
    </w:p>
    <w:p w:rsidR="003303C2" w:rsidRDefault="003303C2" w:rsidP="00861806">
      <w:pPr>
        <w:pStyle w:val="a6"/>
        <w:spacing w:line="276" w:lineRule="auto"/>
        <w:ind w:leftChars="229" w:left="481" w:firstLine="480"/>
        <w:rPr>
          <w:rFonts w:ascii="楷体" w:eastAsia="楷体" w:hAnsi="楷体"/>
          <w:sz w:val="24"/>
          <w:szCs w:val="24"/>
        </w:rPr>
      </w:pPr>
      <w:r w:rsidRPr="003303C2">
        <w:rPr>
          <w:rFonts w:ascii="楷体" w:eastAsia="楷体" w:hAnsi="楷体" w:hint="eastAsia"/>
          <w:sz w:val="24"/>
          <w:szCs w:val="24"/>
        </w:rPr>
        <w:t>选择好</w:t>
      </w:r>
      <w:r>
        <w:rPr>
          <w:rFonts w:ascii="楷体" w:eastAsia="楷体" w:hAnsi="楷体" w:hint="eastAsia"/>
          <w:sz w:val="24"/>
          <w:szCs w:val="24"/>
        </w:rPr>
        <w:t>数据后，</w:t>
      </w:r>
      <w:r w:rsidR="00F554F2">
        <w:rPr>
          <w:rFonts w:ascii="楷体" w:eastAsia="楷体" w:hAnsi="楷体" w:hint="eastAsia"/>
          <w:sz w:val="24"/>
          <w:szCs w:val="24"/>
        </w:rPr>
        <w:t>关键的一步就是公式定义。一种是对数据进行简单的数值运算；另一种是比较复杂的逻辑运算。</w:t>
      </w:r>
    </w:p>
    <w:p w:rsidR="00861806" w:rsidRPr="00861806" w:rsidRDefault="00861806" w:rsidP="003303C2">
      <w:pPr>
        <w:pStyle w:val="a6"/>
        <w:spacing w:line="276" w:lineRule="auto"/>
        <w:ind w:left="480" w:firstLineChars="0" w:firstLine="0"/>
        <w:rPr>
          <w:rFonts w:ascii="楷体" w:eastAsia="楷体" w:hAnsi="楷体" w:hint="eastAsia"/>
          <w:b/>
          <w:sz w:val="24"/>
          <w:szCs w:val="24"/>
        </w:rPr>
      </w:pPr>
      <w:r w:rsidRPr="00861806">
        <w:rPr>
          <w:rFonts w:ascii="楷体" w:eastAsia="楷体" w:hAnsi="楷体" w:hint="eastAsia"/>
          <w:b/>
          <w:sz w:val="24"/>
          <w:szCs w:val="24"/>
        </w:rPr>
        <w:t>4.1 对数据进行简单的数值运算</w:t>
      </w:r>
    </w:p>
    <w:p w:rsidR="00F554F2" w:rsidRDefault="00F554F2" w:rsidP="00861806">
      <w:pPr>
        <w:pStyle w:val="a6"/>
        <w:spacing w:line="276" w:lineRule="auto"/>
        <w:ind w:leftChars="229" w:left="481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比如要对一个层位下移100ms,公式如下：</w:t>
      </w:r>
    </w:p>
    <w:p w:rsidR="00F554F2" w:rsidRDefault="00F554F2" w:rsidP="00F554F2">
      <w:pPr>
        <w:pStyle w:val="a6"/>
        <w:spacing w:line="276" w:lineRule="auto"/>
        <w:ind w:left="480" w:firstLineChars="0" w:firstLine="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drawing>
          <wp:inline distT="0" distB="0" distL="0" distR="0">
            <wp:extent cx="2904259" cy="2763273"/>
            <wp:effectExtent l="19050" t="0" r="0" b="0"/>
            <wp:docPr id="1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887" cy="2765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806" w:rsidRDefault="00861806" w:rsidP="00861806">
      <w:pPr>
        <w:pStyle w:val="a6"/>
        <w:spacing w:line="276" w:lineRule="auto"/>
        <w:ind w:leftChars="229" w:left="481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上图中，在Data&amp;Alias列表中，Name表示选择的数据，Alias表示为选择的数据起的别名，方便公式编辑。</w:t>
      </w:r>
    </w:p>
    <w:p w:rsidR="00861806" w:rsidRDefault="0019640B" w:rsidP="00861806">
      <w:pPr>
        <w:spacing w:line="276" w:lineRule="auto"/>
        <w:ind w:firstLineChars="175" w:firstLine="42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在上图公式中，“+”可以输入，也可以从右侧“Sign&amp;Function”列表中选择。</w:t>
      </w:r>
    </w:p>
    <w:p w:rsidR="00861806" w:rsidRPr="00861806" w:rsidRDefault="00861806" w:rsidP="00861806">
      <w:pPr>
        <w:spacing w:line="276" w:lineRule="auto"/>
        <w:ind w:firstLineChars="175" w:firstLine="422"/>
        <w:rPr>
          <w:rFonts w:ascii="楷体" w:eastAsia="楷体" w:hAnsi="楷体" w:hint="eastAsia"/>
          <w:b/>
          <w:sz w:val="24"/>
          <w:szCs w:val="24"/>
        </w:rPr>
      </w:pPr>
      <w:r w:rsidRPr="00861806">
        <w:rPr>
          <w:rFonts w:ascii="楷体" w:eastAsia="楷体" w:hAnsi="楷体" w:hint="eastAsia"/>
          <w:b/>
          <w:sz w:val="24"/>
          <w:szCs w:val="24"/>
        </w:rPr>
        <w:t>4.2 比较复杂的逻辑运算</w:t>
      </w:r>
    </w:p>
    <w:p w:rsidR="00861806" w:rsidRDefault="0019640B" w:rsidP="00861806">
      <w:pPr>
        <w:spacing w:line="276" w:lineRule="auto"/>
        <w:ind w:firstLineChars="175" w:firstLine="42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逻辑运算相对复杂，但是不同的逻辑组合可以实现很多有用功能。比如我们需要创建一个与某个已知层位范围相同的常量层位，可以通过如下公式来实现。</w:t>
      </w:r>
    </w:p>
    <w:p w:rsidR="002553F3" w:rsidRDefault="002553F3" w:rsidP="00861806">
      <w:pPr>
        <w:spacing w:line="276" w:lineRule="auto"/>
        <w:ind w:firstLineChars="175" w:firstLine="42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创建一个与下图中层位范围一致的常量层，常量值1000ms.</w:t>
      </w:r>
    </w:p>
    <w:p w:rsidR="002553F3" w:rsidRDefault="002553F3" w:rsidP="002553F3">
      <w:pPr>
        <w:spacing w:line="276" w:lineRule="auto"/>
        <w:ind w:firstLineChars="175" w:firstLine="42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119004" cy="2728880"/>
            <wp:effectExtent l="19050" t="0" r="5196" b="0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553" cy="273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3F3" w:rsidRDefault="002553F3" w:rsidP="002553F3">
      <w:pPr>
        <w:spacing w:line="276" w:lineRule="auto"/>
        <w:ind w:firstLineChars="175" w:firstLine="42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lastRenderedPageBreak/>
        <w:drawing>
          <wp:inline distT="0" distB="0" distL="0" distR="0">
            <wp:extent cx="3687041" cy="3546915"/>
            <wp:effectExtent l="19050" t="0" r="8659" b="0"/>
            <wp:docPr id="1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293" cy="3549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3F3" w:rsidRDefault="00FC4AB0" w:rsidP="002553F3">
      <w:pPr>
        <w:spacing w:line="276" w:lineRule="auto"/>
        <w:ind w:firstLineChars="175" w:firstLine="42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公式说明：</w:t>
      </w:r>
    </w:p>
    <w:p w:rsidR="00FC4AB0" w:rsidRDefault="00FC4AB0" w:rsidP="002553F3">
      <w:pPr>
        <w:spacing w:line="276" w:lineRule="auto"/>
        <w:ind w:firstLineChars="175" w:firstLine="42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if  isNull(A)  :表示如果A是空值</w:t>
      </w:r>
    </w:p>
    <w:p w:rsidR="00FC4AB0" w:rsidRDefault="00FC4AB0" w:rsidP="002553F3">
      <w:pPr>
        <w:spacing w:line="276" w:lineRule="auto"/>
        <w:ind w:firstLineChars="175" w:firstLine="42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y = Y_NULL :常量层也赋为空值，且空值与A层相同</w:t>
      </w:r>
    </w:p>
    <w:p w:rsidR="00FC4AB0" w:rsidRDefault="00FC4AB0" w:rsidP="002553F3">
      <w:pPr>
        <w:spacing w:line="276" w:lineRule="auto"/>
        <w:ind w:firstLineChars="175" w:firstLine="42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else y = 1000  :表示A非空的地方，输出层位的值为1000.</w:t>
      </w:r>
    </w:p>
    <w:p w:rsidR="00FC4AB0" w:rsidRDefault="00FC4AB0" w:rsidP="002553F3">
      <w:pPr>
        <w:spacing w:line="276" w:lineRule="auto"/>
        <w:ind w:firstLineChars="175" w:firstLine="42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结果如下图：</w:t>
      </w:r>
    </w:p>
    <w:p w:rsidR="00FC4AB0" w:rsidRDefault="00FC4AB0" w:rsidP="002553F3">
      <w:pPr>
        <w:spacing w:line="276" w:lineRule="auto"/>
        <w:ind w:firstLineChars="175" w:firstLine="42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</w:t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865295" cy="3352800"/>
            <wp:effectExtent l="19050" t="0" r="1855" b="0"/>
            <wp:docPr id="2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779" cy="3357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EE7" w:rsidRDefault="00ED4EE7" w:rsidP="002553F3">
      <w:pPr>
        <w:spacing w:line="276" w:lineRule="auto"/>
        <w:ind w:firstLineChars="175" w:firstLine="420"/>
        <w:rPr>
          <w:rFonts w:ascii="楷体" w:eastAsia="楷体" w:hAnsi="楷体" w:hint="eastAsia"/>
          <w:sz w:val="24"/>
          <w:szCs w:val="24"/>
        </w:rPr>
      </w:pPr>
    </w:p>
    <w:p w:rsidR="00D73C2B" w:rsidRDefault="00D73C2B" w:rsidP="00D73C2B">
      <w:pPr>
        <w:spacing w:line="276" w:lineRule="auto"/>
        <w:ind w:firstLineChars="175" w:firstLine="42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此外，在“Sign&amp;Function”列表中是计算器自带的运算符和函数。</w:t>
      </w:r>
      <w:r w:rsidRPr="00D73C2B">
        <w:rPr>
          <w:rFonts w:ascii="楷体" w:eastAsia="楷体" w:hAnsi="楷体" w:hint="eastAsia"/>
          <w:color w:val="4F81BD" w:themeColor="accent1"/>
          <w:sz w:val="24"/>
          <w:szCs w:val="24"/>
        </w:rPr>
        <w:t>双击就可以加到公式中</w:t>
      </w:r>
      <w:r>
        <w:rPr>
          <w:rFonts w:ascii="楷体" w:eastAsia="楷体" w:hAnsi="楷体" w:hint="eastAsia"/>
          <w:sz w:val="24"/>
          <w:szCs w:val="24"/>
        </w:rPr>
        <w:t>。</w:t>
      </w:r>
    </w:p>
    <w:p w:rsidR="00D73C2B" w:rsidRPr="00FC4AB0" w:rsidRDefault="00D73C2B" w:rsidP="002553F3">
      <w:pPr>
        <w:spacing w:line="276" w:lineRule="auto"/>
        <w:ind w:firstLineChars="175" w:firstLine="420"/>
        <w:rPr>
          <w:rFonts w:ascii="楷体" w:eastAsia="楷体" w:hAnsi="楷体"/>
          <w:sz w:val="24"/>
          <w:szCs w:val="24"/>
        </w:rPr>
      </w:pPr>
    </w:p>
    <w:p w:rsidR="003303C2" w:rsidRPr="00A60EC1" w:rsidRDefault="003303C2" w:rsidP="00D561C1">
      <w:pPr>
        <w:pStyle w:val="a6"/>
        <w:numPr>
          <w:ilvl w:val="0"/>
          <w:numId w:val="1"/>
        </w:numPr>
        <w:spacing w:line="276" w:lineRule="auto"/>
        <w:ind w:firstLineChars="0"/>
        <w:rPr>
          <w:rFonts w:ascii="楷体" w:eastAsia="楷体" w:hAnsi="楷体"/>
          <w:b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>实例</w:t>
      </w:r>
    </w:p>
    <w:p w:rsidR="00A60EC1" w:rsidRDefault="003777AF" w:rsidP="00A60EC1">
      <w:pPr>
        <w:pStyle w:val="a6"/>
        <w:spacing w:line="276" w:lineRule="auto"/>
        <w:ind w:left="480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通过分析，如果某一条或者几条测线的组合能够区分岩性，那么就可以通过自定义计算器进行岩性自动解释。具体方法为：</w:t>
      </w:r>
    </w:p>
    <w:p w:rsidR="003777AF" w:rsidRDefault="003777AF" w:rsidP="003777AF">
      <w:pPr>
        <w:pStyle w:val="a6"/>
        <w:numPr>
          <w:ilvl w:val="0"/>
          <w:numId w:val="6"/>
        </w:numPr>
        <w:spacing w:line="276" w:lineRule="auto"/>
        <w:ind w:firstLineChars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分析曲线</w:t>
      </w:r>
    </w:p>
    <w:p w:rsidR="003777AF" w:rsidRDefault="003777AF" w:rsidP="003777AF">
      <w:pPr>
        <w:pStyle w:val="a6"/>
        <w:spacing w:line="276" w:lineRule="auto"/>
        <w:ind w:left="840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在井预处理子系统中显示对岩性敏感曲线，分析各曲线的值域范围，如下图，以密度和伽马曲线为例。</w:t>
      </w:r>
    </w:p>
    <w:p w:rsidR="003777AF" w:rsidRDefault="00E771B2" w:rsidP="003777AF">
      <w:pPr>
        <w:pStyle w:val="a6"/>
        <w:spacing w:line="276" w:lineRule="auto"/>
        <w:ind w:left="840" w:firstLineChars="0" w:firstLine="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880000" cy="3267435"/>
            <wp:effectExtent l="19050" t="0" r="0" b="0"/>
            <wp:docPr id="2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21828" t="28463" r="66684" b="25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3267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AF" w:rsidRDefault="003777AF" w:rsidP="003777AF">
      <w:pPr>
        <w:pStyle w:val="a6"/>
        <w:spacing w:line="276" w:lineRule="auto"/>
        <w:ind w:left="840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在上图中，假设只有两种岩性，砂岩和泥岩。通过分析：</w:t>
      </w:r>
    </w:p>
    <w:p w:rsidR="003777AF" w:rsidRDefault="003777AF" w:rsidP="00E771B2">
      <w:pPr>
        <w:pStyle w:val="a6"/>
        <w:spacing w:line="276" w:lineRule="auto"/>
        <w:ind w:leftChars="700" w:left="1470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砂岩：DEN &gt; 2.2</w:t>
      </w:r>
      <w:r w:rsidR="00E771B2">
        <w:rPr>
          <w:rFonts w:ascii="楷体" w:eastAsia="楷体" w:hAnsi="楷体" w:hint="eastAsia"/>
          <w:sz w:val="24"/>
          <w:szCs w:val="24"/>
        </w:rPr>
        <w:t>4</w:t>
      </w:r>
      <w:r>
        <w:rPr>
          <w:rFonts w:ascii="楷体" w:eastAsia="楷体" w:hAnsi="楷体" w:hint="eastAsia"/>
          <w:sz w:val="24"/>
          <w:szCs w:val="24"/>
        </w:rPr>
        <w:t xml:space="preserve"> 并且 GR &lt; 54</w:t>
      </w:r>
    </w:p>
    <w:p w:rsidR="00E771B2" w:rsidRDefault="00E771B2" w:rsidP="00E771B2">
      <w:pPr>
        <w:pStyle w:val="a6"/>
        <w:spacing w:line="276" w:lineRule="auto"/>
        <w:ind w:leftChars="700" w:left="1470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泥岩：DEN &lt;= 2.24  并且 GR &gt;= 54</w:t>
      </w:r>
    </w:p>
    <w:p w:rsidR="00E771B2" w:rsidRPr="003777AF" w:rsidRDefault="00E771B2" w:rsidP="00E771B2">
      <w:pPr>
        <w:pStyle w:val="a6"/>
        <w:spacing w:line="276" w:lineRule="auto"/>
        <w:ind w:left="840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通过以上分析，就可以确定利用DEN和GR曲线区分砂泥岩的阈值范围。</w:t>
      </w:r>
    </w:p>
    <w:p w:rsidR="003777AF" w:rsidRDefault="003777AF" w:rsidP="003777AF">
      <w:pPr>
        <w:pStyle w:val="a6"/>
        <w:numPr>
          <w:ilvl w:val="0"/>
          <w:numId w:val="6"/>
        </w:numPr>
        <w:spacing w:line="276" w:lineRule="auto"/>
        <w:ind w:firstLineChars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选择曲线</w:t>
      </w:r>
    </w:p>
    <w:p w:rsidR="00E771B2" w:rsidRDefault="00E771B2" w:rsidP="00E771B2">
      <w:pPr>
        <w:pStyle w:val="a6"/>
        <w:spacing w:line="276" w:lineRule="auto"/>
        <w:ind w:left="840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启动自定义计算器（三种启动方式），如下图，</w:t>
      </w:r>
    </w:p>
    <w:p w:rsidR="00E771B2" w:rsidRDefault="00E771B2" w:rsidP="00E63565">
      <w:pPr>
        <w:pStyle w:val="a6"/>
        <w:numPr>
          <w:ilvl w:val="0"/>
          <w:numId w:val="7"/>
        </w:numPr>
        <w:spacing w:line="276" w:lineRule="auto"/>
        <w:ind w:firstLineChars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选择需要计算曲线的井（可以多选）</w:t>
      </w:r>
    </w:p>
    <w:p w:rsidR="00E771B2" w:rsidRDefault="00E771B2" w:rsidP="00E63565">
      <w:pPr>
        <w:pStyle w:val="a6"/>
        <w:numPr>
          <w:ilvl w:val="0"/>
          <w:numId w:val="7"/>
        </w:numPr>
        <w:spacing w:line="276" w:lineRule="auto"/>
        <w:ind w:firstLineChars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把Curves Count </w:t>
      </w:r>
      <w:r w:rsidR="00E63565">
        <w:rPr>
          <w:rFonts w:ascii="楷体" w:eastAsia="楷体" w:hAnsi="楷体" w:hint="eastAsia"/>
          <w:sz w:val="24"/>
          <w:szCs w:val="24"/>
        </w:rPr>
        <w:t>改</w:t>
      </w:r>
      <w:r>
        <w:rPr>
          <w:rFonts w:ascii="楷体" w:eastAsia="楷体" w:hAnsi="楷体" w:hint="eastAsia"/>
          <w:sz w:val="24"/>
          <w:szCs w:val="24"/>
        </w:rPr>
        <w:t>为2</w:t>
      </w:r>
      <w:r w:rsidR="00E63565">
        <w:rPr>
          <w:rFonts w:ascii="楷体" w:eastAsia="楷体" w:hAnsi="楷体" w:hint="eastAsia"/>
          <w:sz w:val="24"/>
          <w:szCs w:val="24"/>
        </w:rPr>
        <w:t>（表示要利用两条曲线进行计算）</w:t>
      </w:r>
    </w:p>
    <w:p w:rsidR="00E771B2" w:rsidRDefault="00E771B2" w:rsidP="00E63565">
      <w:pPr>
        <w:pStyle w:val="a6"/>
        <w:numPr>
          <w:ilvl w:val="0"/>
          <w:numId w:val="7"/>
        </w:numPr>
        <w:spacing w:line="276" w:lineRule="auto"/>
        <w:ind w:firstLineChars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在Wells &amp; Curves中Curve1和Curve2下对应的表格单元单击鼠标左键，在弹出界面中选择曲线</w:t>
      </w:r>
    </w:p>
    <w:p w:rsidR="00E771B2" w:rsidRDefault="00E771B2" w:rsidP="00E63565">
      <w:pPr>
        <w:pStyle w:val="a6"/>
        <w:numPr>
          <w:ilvl w:val="0"/>
          <w:numId w:val="7"/>
        </w:numPr>
        <w:spacing w:line="276" w:lineRule="auto"/>
        <w:ind w:firstLineChars="0"/>
        <w:rPr>
          <w:rFonts w:ascii="楷体" w:eastAsia="楷体" w:hAnsi="楷体" w:hint="eastAsia"/>
          <w:color w:val="4F81BD" w:themeColor="accent1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在Output Data 中，把</w:t>
      </w:r>
      <w:r w:rsidRPr="00E63565">
        <w:rPr>
          <w:rFonts w:ascii="楷体" w:eastAsia="楷体" w:hAnsi="楷体" w:hint="eastAsia"/>
          <w:color w:val="FF0000"/>
          <w:sz w:val="24"/>
          <w:szCs w:val="24"/>
        </w:rPr>
        <w:t>Nature改为Lith</w:t>
      </w:r>
      <w:r w:rsidR="00E63565">
        <w:rPr>
          <w:rFonts w:ascii="楷体" w:eastAsia="楷体" w:hAnsi="楷体" w:hint="eastAsia"/>
          <w:color w:val="4F81BD" w:themeColor="accent1"/>
          <w:sz w:val="24"/>
          <w:szCs w:val="24"/>
        </w:rPr>
        <w:t>（切记）</w:t>
      </w:r>
      <w:r>
        <w:rPr>
          <w:rFonts w:ascii="楷体" w:eastAsia="楷体" w:hAnsi="楷体" w:hint="eastAsia"/>
          <w:color w:val="4F81BD" w:themeColor="accent1"/>
          <w:sz w:val="24"/>
          <w:szCs w:val="24"/>
        </w:rPr>
        <w:t>，</w:t>
      </w:r>
      <w:r w:rsidRPr="00E771B2">
        <w:rPr>
          <w:rFonts w:ascii="楷体" w:eastAsia="楷体" w:hAnsi="楷体" w:hint="eastAsia"/>
          <w:sz w:val="24"/>
          <w:szCs w:val="24"/>
        </w:rPr>
        <w:t>点击OK，返回计算器主界面。</w:t>
      </w:r>
    </w:p>
    <w:p w:rsidR="00E771B2" w:rsidRDefault="00E771B2" w:rsidP="00E771B2">
      <w:pPr>
        <w:pStyle w:val="a6"/>
        <w:spacing w:line="276" w:lineRule="auto"/>
        <w:ind w:left="840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drawing>
          <wp:inline distT="0" distB="0" distL="0" distR="0">
            <wp:extent cx="4698423" cy="2715871"/>
            <wp:effectExtent l="19050" t="0" r="6927" b="0"/>
            <wp:docPr id="2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588" cy="271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7AF" w:rsidRDefault="003777AF" w:rsidP="003777AF">
      <w:pPr>
        <w:pStyle w:val="a6"/>
        <w:numPr>
          <w:ilvl w:val="0"/>
          <w:numId w:val="6"/>
        </w:numPr>
        <w:spacing w:line="276" w:lineRule="auto"/>
        <w:ind w:firstLineChars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定义公式，计算</w:t>
      </w:r>
    </w:p>
    <w:p w:rsidR="00E63565" w:rsidRDefault="00E63565" w:rsidP="00E63565">
      <w:pPr>
        <w:pStyle w:val="a6"/>
        <w:spacing w:line="276" w:lineRule="auto"/>
        <w:ind w:left="840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选择曲线后的主界面如下图所示。C1和C2分别代表DEN和GR。根据第一步中分析曲线的阈值，开始编辑公式。</w:t>
      </w:r>
    </w:p>
    <w:p w:rsidR="00E63565" w:rsidRDefault="00E63565" w:rsidP="00E63565">
      <w:pPr>
        <w:pStyle w:val="a6"/>
        <w:spacing w:line="276" w:lineRule="auto"/>
        <w:ind w:left="840" w:firstLineChars="0" w:firstLine="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842536" cy="3629890"/>
            <wp:effectExtent l="19050" t="0" r="5564" b="0"/>
            <wp:docPr id="2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864" cy="3631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565" w:rsidRDefault="00E63565" w:rsidP="00E63565">
      <w:pPr>
        <w:pStyle w:val="a6"/>
        <w:spacing w:line="276" w:lineRule="auto"/>
        <w:ind w:left="840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编辑后的公式如下图，注意逻辑操作符要从右侧“Signs&amp;Functions”</w:t>
      </w:r>
      <w:r w:rsidR="00C10D9F">
        <w:rPr>
          <w:rFonts w:ascii="楷体" w:eastAsia="楷体" w:hAnsi="楷体" w:hint="eastAsia"/>
          <w:sz w:val="24"/>
          <w:szCs w:val="24"/>
        </w:rPr>
        <w:t>.</w:t>
      </w:r>
    </w:p>
    <w:p w:rsidR="00E63565" w:rsidRDefault="00E63565" w:rsidP="00C10D9F">
      <w:pPr>
        <w:pStyle w:val="a6"/>
        <w:spacing w:line="276" w:lineRule="auto"/>
        <w:ind w:left="840" w:firstLineChars="0" w:firstLine="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drawing>
          <wp:inline distT="0" distB="0" distL="0" distR="0">
            <wp:extent cx="3473025" cy="3476836"/>
            <wp:effectExtent l="19050" t="0" r="0" b="0"/>
            <wp:docPr id="29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021" cy="3477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D9F" w:rsidRDefault="00C10D9F" w:rsidP="00E63565">
      <w:pPr>
        <w:pStyle w:val="a6"/>
        <w:spacing w:line="276" w:lineRule="auto"/>
        <w:ind w:left="840" w:firstLineChars="0" w:firstLine="0"/>
        <w:rPr>
          <w:rFonts w:ascii="楷体" w:eastAsia="楷体" w:hAnsi="楷体" w:hint="eastAsia"/>
          <w:sz w:val="24"/>
          <w:szCs w:val="24"/>
        </w:rPr>
      </w:pPr>
    </w:p>
    <w:p w:rsidR="003777AF" w:rsidRDefault="003777AF" w:rsidP="003777AF">
      <w:pPr>
        <w:pStyle w:val="a6"/>
        <w:numPr>
          <w:ilvl w:val="0"/>
          <w:numId w:val="6"/>
        </w:numPr>
        <w:spacing w:line="276" w:lineRule="auto"/>
        <w:ind w:firstLineChars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显示结果</w:t>
      </w:r>
    </w:p>
    <w:p w:rsidR="003777AF" w:rsidRDefault="00C10D9F" w:rsidP="00C10D9F">
      <w:pPr>
        <w:pStyle w:val="a6"/>
        <w:spacing w:line="276" w:lineRule="auto"/>
        <w:ind w:left="840" w:firstLineChars="0" w:firstLine="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763241" cy="3688223"/>
            <wp:effectExtent l="19050" t="0" r="8659" b="0"/>
            <wp:docPr id="30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378" cy="3688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C1F" w:rsidRDefault="002D4C1F" w:rsidP="002D4C1F">
      <w:pPr>
        <w:spacing w:line="276" w:lineRule="auto"/>
        <w:rPr>
          <w:rFonts w:ascii="楷体" w:eastAsia="楷体" w:hAnsi="楷体" w:hint="eastAsia"/>
          <w:sz w:val="24"/>
          <w:szCs w:val="24"/>
        </w:rPr>
      </w:pPr>
    </w:p>
    <w:p w:rsidR="002D4C1F" w:rsidRPr="002D4C1F" w:rsidRDefault="002D4C1F" w:rsidP="002D4C1F">
      <w:pPr>
        <w:spacing w:line="276" w:lineRule="auto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自定义计算器工具具有强大的计算功能，可以进行数值和逻辑运算。</w:t>
      </w:r>
    </w:p>
    <w:sectPr w:rsidR="002D4C1F" w:rsidRPr="002D4C1F" w:rsidSect="00FB39A1">
      <w:headerReference w:type="default" r:id="rId35"/>
      <w:footerReference w:type="default" r:id="rId3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A2D" w:rsidRDefault="00800A2D" w:rsidP="006778ED">
      <w:r>
        <w:separator/>
      </w:r>
    </w:p>
  </w:endnote>
  <w:endnote w:type="continuationSeparator" w:id="1">
    <w:p w:rsidR="00800A2D" w:rsidRDefault="00800A2D" w:rsidP="006778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3835"/>
      <w:gridCol w:w="852"/>
      <w:gridCol w:w="3835"/>
    </w:tblGrid>
    <w:tr w:rsidR="00F71B39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F71B39" w:rsidRDefault="00F71B39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F71B39" w:rsidRDefault="00F71B39">
          <w:pPr>
            <w:pStyle w:val="a7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  <w:lang w:val="zh-CN"/>
            </w:rPr>
            <w:t xml:space="preserve"> </w:t>
          </w:r>
          <w:fldSimple w:instr=" PAGE  \* MERGEFORMAT ">
            <w:r w:rsidR="004053D1" w:rsidRPr="004053D1">
              <w:rPr>
                <w:rFonts w:asciiTheme="majorHAnsi" w:hAnsiTheme="majorHAnsi"/>
                <w:b/>
                <w:noProof/>
                <w:lang w:val="zh-CN"/>
              </w:rPr>
              <w:t>7</w:t>
            </w:r>
          </w:fldSimple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F71B39" w:rsidRDefault="00F71B39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F71B39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F71B39" w:rsidRDefault="00F71B39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F71B39" w:rsidRDefault="00F71B39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F71B39" w:rsidRDefault="00F71B39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F71B39" w:rsidRDefault="00F71B3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A2D" w:rsidRDefault="00800A2D" w:rsidP="006778ED">
      <w:r>
        <w:separator/>
      </w:r>
    </w:p>
  </w:footnote>
  <w:footnote w:type="continuationSeparator" w:id="1">
    <w:p w:rsidR="00800A2D" w:rsidRDefault="00800A2D" w:rsidP="006778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8ED" w:rsidRPr="00F71B39" w:rsidRDefault="006778ED" w:rsidP="006778ED">
    <w:pPr>
      <w:pStyle w:val="a3"/>
      <w:rPr>
        <w:b/>
        <w:sz w:val="28"/>
        <w:szCs w:val="28"/>
      </w:rPr>
    </w:pPr>
    <w:r w:rsidRPr="00F71B39">
      <w:rPr>
        <w:rFonts w:hint="eastAsia"/>
        <w:b/>
        <w:sz w:val="28"/>
        <w:szCs w:val="28"/>
      </w:rPr>
      <w:t>GeoEast</w:t>
    </w:r>
    <w:r w:rsidRPr="00F71B39">
      <w:rPr>
        <w:rFonts w:hint="eastAsia"/>
        <w:b/>
        <w:sz w:val="28"/>
        <w:szCs w:val="28"/>
      </w:rPr>
      <w:t>解释系统使用经验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53D"/>
    <w:multiLevelType w:val="hybridMultilevel"/>
    <w:tmpl w:val="D428A8AE"/>
    <w:lvl w:ilvl="0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">
    <w:nsid w:val="02496103"/>
    <w:multiLevelType w:val="hybridMultilevel"/>
    <w:tmpl w:val="23A03E56"/>
    <w:lvl w:ilvl="0" w:tplc="E34431BA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C9B2C78"/>
    <w:multiLevelType w:val="hybridMultilevel"/>
    <w:tmpl w:val="81D89D64"/>
    <w:lvl w:ilvl="0" w:tplc="FB54880A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23F11CA8"/>
    <w:multiLevelType w:val="hybridMultilevel"/>
    <w:tmpl w:val="8ABA6850"/>
    <w:lvl w:ilvl="0" w:tplc="2F149458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2E55206F"/>
    <w:multiLevelType w:val="hybridMultilevel"/>
    <w:tmpl w:val="E2BCC33E"/>
    <w:lvl w:ilvl="0" w:tplc="04090011">
      <w:start w:val="1"/>
      <w:numFmt w:val="decimal"/>
      <w:lvlText w:val="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040" w:hanging="420"/>
      </w:pPr>
    </w:lvl>
    <w:lvl w:ilvl="2" w:tplc="0409001B" w:tentative="1">
      <w:start w:val="1"/>
      <w:numFmt w:val="lowerRoman"/>
      <w:lvlText w:val="%3."/>
      <w:lvlJc w:val="righ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9" w:tentative="1">
      <w:start w:val="1"/>
      <w:numFmt w:val="lowerLetter"/>
      <w:lvlText w:val="%5)"/>
      <w:lvlJc w:val="left"/>
      <w:pPr>
        <w:ind w:left="3300" w:hanging="420"/>
      </w:pPr>
    </w:lvl>
    <w:lvl w:ilvl="5" w:tplc="0409001B" w:tentative="1">
      <w:start w:val="1"/>
      <w:numFmt w:val="lowerRoman"/>
      <w:lvlText w:val="%6."/>
      <w:lvlJc w:val="righ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9" w:tentative="1">
      <w:start w:val="1"/>
      <w:numFmt w:val="lowerLetter"/>
      <w:lvlText w:val="%8)"/>
      <w:lvlJc w:val="left"/>
      <w:pPr>
        <w:ind w:left="4560" w:hanging="420"/>
      </w:pPr>
    </w:lvl>
    <w:lvl w:ilvl="8" w:tplc="0409001B" w:tentative="1">
      <w:start w:val="1"/>
      <w:numFmt w:val="lowerRoman"/>
      <w:lvlText w:val="%9."/>
      <w:lvlJc w:val="right"/>
      <w:pPr>
        <w:ind w:left="4980" w:hanging="420"/>
      </w:pPr>
    </w:lvl>
  </w:abstractNum>
  <w:abstractNum w:abstractNumId="5">
    <w:nsid w:val="320B1FFE"/>
    <w:multiLevelType w:val="hybridMultilevel"/>
    <w:tmpl w:val="EE446E72"/>
    <w:lvl w:ilvl="0" w:tplc="0409000B">
      <w:start w:val="1"/>
      <w:numFmt w:val="bullet"/>
      <w:lvlText w:val=""/>
      <w:lvlJc w:val="left"/>
      <w:pPr>
        <w:ind w:left="1009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9" w:hanging="420"/>
      </w:pPr>
      <w:rPr>
        <w:rFonts w:ascii="Wingdings" w:hAnsi="Wingdings" w:hint="default"/>
      </w:rPr>
    </w:lvl>
  </w:abstractNum>
  <w:abstractNum w:abstractNumId="6">
    <w:nsid w:val="32F22A08"/>
    <w:multiLevelType w:val="hybridMultilevel"/>
    <w:tmpl w:val="3CC4A60E"/>
    <w:lvl w:ilvl="0" w:tplc="0E46EE6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78ED"/>
    <w:rsid w:val="000643F5"/>
    <w:rsid w:val="0018562B"/>
    <w:rsid w:val="0019640B"/>
    <w:rsid w:val="002553F3"/>
    <w:rsid w:val="002D4C1F"/>
    <w:rsid w:val="003303C2"/>
    <w:rsid w:val="00374982"/>
    <w:rsid w:val="003777AF"/>
    <w:rsid w:val="004053D1"/>
    <w:rsid w:val="004157B7"/>
    <w:rsid w:val="004257C4"/>
    <w:rsid w:val="0045170E"/>
    <w:rsid w:val="004D0FA0"/>
    <w:rsid w:val="00547740"/>
    <w:rsid w:val="0055490D"/>
    <w:rsid w:val="005A5289"/>
    <w:rsid w:val="005A7E71"/>
    <w:rsid w:val="005E606C"/>
    <w:rsid w:val="0063577A"/>
    <w:rsid w:val="006778ED"/>
    <w:rsid w:val="00800A2D"/>
    <w:rsid w:val="00861806"/>
    <w:rsid w:val="009D6AFB"/>
    <w:rsid w:val="00A60EC1"/>
    <w:rsid w:val="00B5723E"/>
    <w:rsid w:val="00C10D9F"/>
    <w:rsid w:val="00CF1A90"/>
    <w:rsid w:val="00D040D5"/>
    <w:rsid w:val="00D424FF"/>
    <w:rsid w:val="00D561C1"/>
    <w:rsid w:val="00D73C2B"/>
    <w:rsid w:val="00E63565"/>
    <w:rsid w:val="00E771B2"/>
    <w:rsid w:val="00EA5C0E"/>
    <w:rsid w:val="00ED4EE7"/>
    <w:rsid w:val="00F453B8"/>
    <w:rsid w:val="00F554F2"/>
    <w:rsid w:val="00F71B39"/>
    <w:rsid w:val="00FB39A1"/>
    <w:rsid w:val="00FC4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" strokecolor="red"/>
    </o:shapedefaults>
    <o:shapelayout v:ext="edit">
      <o:idmap v:ext="edit" data="2"/>
      <o:rules v:ext="edit">
        <o:r id="V:Rule1" type="callout" idref="#_x0000_s2055"/>
        <o:r id="V:Rule2" type="callout" idref="#_x0000_s2054"/>
        <o:r id="V:Rule3" type="callout" idref="#_x0000_s2053"/>
        <o:r id="V:Rule4" type="callout" idref="#_x0000_s2052"/>
        <o:r id="V:Rule5" type="callout" idref="#_x0000_s2051"/>
        <o:r id="V:Rule6" type="callout" idref="#_x0000_s2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9A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778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778E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778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778E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778E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778ED"/>
    <w:rPr>
      <w:sz w:val="18"/>
      <w:szCs w:val="18"/>
    </w:rPr>
  </w:style>
  <w:style w:type="paragraph" w:styleId="a6">
    <w:name w:val="List Paragraph"/>
    <w:basedOn w:val="a"/>
    <w:uiPriority w:val="34"/>
    <w:qFormat/>
    <w:rsid w:val="00D561C1"/>
    <w:pPr>
      <w:ind w:firstLineChars="200" w:firstLine="420"/>
    </w:pPr>
  </w:style>
  <w:style w:type="paragraph" w:styleId="a7">
    <w:name w:val="No Spacing"/>
    <w:link w:val="Char2"/>
    <w:uiPriority w:val="1"/>
    <w:qFormat/>
    <w:rsid w:val="00F71B39"/>
    <w:rPr>
      <w:kern w:val="0"/>
      <w:sz w:val="22"/>
    </w:rPr>
  </w:style>
  <w:style w:type="character" w:customStyle="1" w:styleId="Char2">
    <w:name w:val="无间隔 Char"/>
    <w:basedOn w:val="a0"/>
    <w:link w:val="a7"/>
    <w:uiPriority w:val="1"/>
    <w:rsid w:val="00F71B39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2966</TotalTime>
  <Pages>12</Pages>
  <Words>438</Words>
  <Characters>2498</Characters>
  <Application>Microsoft Office Word</Application>
  <DocSecurity>0</DocSecurity>
  <Lines>20</Lines>
  <Paragraphs>5</Paragraphs>
  <ScaleCrop>false</ScaleCrop>
  <Company>Lenovo</Company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17</cp:revision>
  <dcterms:created xsi:type="dcterms:W3CDTF">2017-10-15T07:29:00Z</dcterms:created>
  <dcterms:modified xsi:type="dcterms:W3CDTF">2017-10-18T00:30:00Z</dcterms:modified>
</cp:coreProperties>
</file>