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F39" w:rsidRDefault="00CC4594" w:rsidP="00DA787C">
      <w:pPr>
        <w:keepNext/>
        <w:keepLines/>
        <w:numPr>
          <w:ilvl w:val="3"/>
          <w:numId w:val="0"/>
        </w:numPr>
        <w:adjustRightInd w:val="0"/>
        <w:spacing w:before="240" w:after="240" w:line="376" w:lineRule="atLeast"/>
        <w:ind w:left="1147" w:hanging="864"/>
        <w:jc w:val="center"/>
        <w:textAlignment w:val="baseline"/>
        <w:outlineLvl w:val="3"/>
        <w:rPr>
          <w:rFonts w:ascii="Univers (W1)" w:eastAsia="宋体" w:hAnsi="Univers (W1)" w:cs="Times New Roman"/>
          <w:b/>
          <w:kern w:val="0"/>
          <w:sz w:val="28"/>
          <w:szCs w:val="20"/>
        </w:rPr>
      </w:pPr>
      <w:bookmarkStart w:id="0" w:name="_Toc420821726"/>
      <w:r w:rsidRPr="00CC4594">
        <w:rPr>
          <w:rFonts w:ascii="Univers (W1)" w:eastAsia="宋体" w:hAnsi="Univers (W1)" w:cs="Times New Roman" w:hint="eastAsia"/>
          <w:b/>
          <w:kern w:val="0"/>
          <w:sz w:val="28"/>
          <w:szCs w:val="20"/>
        </w:rPr>
        <w:t>地层压力预测</w:t>
      </w:r>
    </w:p>
    <w:p w:rsidR="007E2268" w:rsidRPr="007E2268" w:rsidRDefault="003B0CEB" w:rsidP="00DA787C">
      <w:pPr>
        <w:keepNext/>
        <w:keepLines/>
        <w:numPr>
          <w:ilvl w:val="3"/>
          <w:numId w:val="0"/>
        </w:numPr>
        <w:adjustRightInd w:val="0"/>
        <w:spacing w:before="240" w:after="240" w:line="376" w:lineRule="atLeast"/>
        <w:ind w:left="1147" w:hanging="864"/>
        <w:jc w:val="center"/>
        <w:textAlignment w:val="baseline"/>
        <w:outlineLvl w:val="3"/>
        <w:rPr>
          <w:rFonts w:ascii="Univers (W1)" w:eastAsia="宋体" w:hAnsi="Univers (W1)" w:cs="Times New Roman"/>
          <w:b/>
          <w:kern w:val="0"/>
          <w:sz w:val="28"/>
          <w:szCs w:val="20"/>
        </w:rPr>
      </w:pPr>
      <w:r>
        <w:rPr>
          <w:rFonts w:ascii="Univers (W1)" w:eastAsia="宋体" w:hAnsi="Univers (W1)" w:cs="Times New Roman" w:hint="eastAsia"/>
          <w:b/>
          <w:kern w:val="0"/>
          <w:sz w:val="28"/>
          <w:szCs w:val="20"/>
        </w:rPr>
        <w:t xml:space="preserve">                </w:t>
      </w:r>
      <w:r w:rsidR="007E2268">
        <w:rPr>
          <w:rFonts w:ascii="Univers (W1)" w:eastAsia="宋体" w:hAnsi="Univers (W1)" w:cs="Times New Roman" w:hint="eastAsia"/>
          <w:b/>
          <w:kern w:val="0"/>
          <w:sz w:val="28"/>
          <w:szCs w:val="20"/>
        </w:rPr>
        <w:t>-------</w:t>
      </w:r>
      <w:r w:rsidR="00FB7039">
        <w:rPr>
          <w:rFonts w:ascii="Univers (W1)" w:eastAsia="宋体" w:hAnsi="Univers (W1)" w:cs="Times New Roman" w:hint="eastAsia"/>
          <w:b/>
          <w:kern w:val="0"/>
          <w:sz w:val="28"/>
          <w:szCs w:val="20"/>
        </w:rPr>
        <w:t>----</w:t>
      </w:r>
      <w:r>
        <w:rPr>
          <w:rFonts w:ascii="Univers (W1)" w:eastAsia="宋体" w:hAnsi="Univers (W1)" w:cs="Times New Roman" w:hint="eastAsia"/>
          <w:b/>
          <w:kern w:val="0"/>
          <w:sz w:val="28"/>
          <w:szCs w:val="20"/>
        </w:rPr>
        <w:t>姚燕飞</w:t>
      </w:r>
    </w:p>
    <w:p w:rsidR="00EC2BDD" w:rsidRDefault="00CC4594" w:rsidP="00CC4594">
      <w:pPr>
        <w:adjustRightInd w:val="0"/>
        <w:spacing w:line="360" w:lineRule="auto"/>
        <w:ind w:firstLineChars="200" w:firstLine="480"/>
        <w:textAlignment w:val="baseline"/>
        <w:rPr>
          <w:rFonts w:ascii="Arial" w:eastAsia="宋体" w:hAnsi="Arial" w:cs="Arial"/>
          <w:kern w:val="0"/>
          <w:sz w:val="24"/>
          <w:szCs w:val="20"/>
        </w:rPr>
      </w:pPr>
      <w:r w:rsidRPr="00CC4594">
        <w:rPr>
          <w:rFonts w:ascii="Arial" w:eastAsia="宋体" w:hAnsi="Arial" w:cs="Arial" w:hint="eastAsia"/>
          <w:kern w:val="0"/>
          <w:sz w:val="24"/>
          <w:szCs w:val="20"/>
        </w:rPr>
        <w:t>地层压力是石油勘探开发工作中的基础数据之一，对异常压力（特别是异常高压）预测的研究，愈来愈引起人们的注意。在油气勘探过程中，地层压力为油气的分布、运移、储集提供了重要信息；在石油钻井工程中，地层压力不仅是确定钻井液密度、井身结构的依据，而且关系到能否安全、快速、经济的钻井，甚至会影响到钻井的成败。</w:t>
      </w:r>
    </w:p>
    <w:p w:rsidR="00CC4594" w:rsidRPr="00CC4594" w:rsidRDefault="00CC4594" w:rsidP="00CC4594">
      <w:pPr>
        <w:pStyle w:val="a8"/>
        <w:numPr>
          <w:ilvl w:val="0"/>
          <w:numId w:val="2"/>
        </w:numPr>
        <w:adjustRightInd w:val="0"/>
        <w:spacing w:line="360" w:lineRule="auto"/>
        <w:ind w:firstLineChars="0"/>
        <w:textAlignment w:val="baseline"/>
        <w:rPr>
          <w:rFonts w:ascii="Arial" w:eastAsia="宋体" w:hAnsi="Arial" w:cs="Arial"/>
          <w:kern w:val="0"/>
          <w:sz w:val="24"/>
          <w:szCs w:val="20"/>
        </w:rPr>
      </w:pPr>
      <w:r w:rsidRPr="00CC4594">
        <w:rPr>
          <w:rFonts w:ascii="Arial" w:eastAsia="宋体" w:hAnsi="Arial" w:cs="Arial" w:hint="eastAsia"/>
          <w:kern w:val="0"/>
          <w:sz w:val="24"/>
          <w:szCs w:val="20"/>
        </w:rPr>
        <w:t>单井地层压力预测</w:t>
      </w:r>
    </w:p>
    <w:p w:rsidR="00B27B95" w:rsidRPr="00CC4594" w:rsidRDefault="00B27B95" w:rsidP="00B27B95">
      <w:pPr>
        <w:adjustRightInd w:val="0"/>
        <w:spacing w:line="360" w:lineRule="auto"/>
        <w:ind w:firstLineChars="200" w:firstLine="480"/>
        <w:textAlignment w:val="baseline"/>
        <w:rPr>
          <w:rFonts w:ascii="Arial" w:eastAsia="宋体" w:hAnsi="Arial" w:cs="Arial"/>
          <w:kern w:val="0"/>
          <w:sz w:val="24"/>
          <w:szCs w:val="20"/>
        </w:rPr>
      </w:pPr>
      <w:r w:rsidRPr="00CC4594">
        <w:rPr>
          <w:rFonts w:ascii="Arial" w:eastAsia="宋体" w:hAnsi="Arial" w:cs="Arial" w:hint="eastAsia"/>
          <w:kern w:val="0"/>
          <w:sz w:val="24"/>
          <w:szCs w:val="20"/>
        </w:rPr>
        <w:t>利用测井资料预测的地层压力取得的结果精度较高，效果较好，且测井资料受人为影响因素较少，使用公式法预测地层压力被公认为较理想的压力预测方法。其基本原理是基于欠压实理论，在正常压实地层，随着埋深的增加，泥页岩的孔隙度减小，导致地层含水量减小，波速升高。而在异常高压地层，地层孔隙度增大，导致地层含水量增大，波速降低。根据这种反向关系可以预测地层孔隙压力。</w:t>
      </w:r>
    </w:p>
    <w:p w:rsidR="00CC4594" w:rsidRPr="00B27B95" w:rsidRDefault="00CC4594" w:rsidP="00B27B95">
      <w:pPr>
        <w:pStyle w:val="a8"/>
        <w:adjustRightInd w:val="0"/>
        <w:spacing w:line="360" w:lineRule="auto"/>
        <w:ind w:firstLineChars="177" w:firstLine="425"/>
        <w:textAlignment w:val="baseline"/>
        <w:rPr>
          <w:rFonts w:ascii="Arial" w:eastAsia="宋体" w:hAnsi="Arial" w:cs="Arial"/>
          <w:kern w:val="0"/>
          <w:sz w:val="24"/>
          <w:szCs w:val="20"/>
        </w:rPr>
      </w:pPr>
      <w:r w:rsidRPr="00CC4594">
        <w:rPr>
          <w:rFonts w:ascii="Arial" w:eastAsia="宋体" w:hAnsi="Arial" w:cs="Arial" w:hint="eastAsia"/>
          <w:kern w:val="0"/>
          <w:sz w:val="24"/>
          <w:szCs w:val="20"/>
        </w:rPr>
        <w:t>GeoEast</w:t>
      </w:r>
      <w:r w:rsidRPr="00CC4594">
        <w:rPr>
          <w:rFonts w:ascii="Arial" w:eastAsia="宋体" w:hAnsi="Arial" w:cs="Arial" w:hint="eastAsia"/>
          <w:kern w:val="0"/>
          <w:sz w:val="24"/>
          <w:szCs w:val="20"/>
        </w:rPr>
        <w:t>提供了五种利用井资料预测</w:t>
      </w:r>
      <w:r w:rsidR="00B27B95">
        <w:rPr>
          <w:rFonts w:ascii="Arial" w:eastAsia="宋体" w:hAnsi="Arial" w:cs="Arial" w:hint="eastAsia"/>
          <w:kern w:val="0"/>
          <w:sz w:val="24"/>
          <w:szCs w:val="20"/>
        </w:rPr>
        <w:t>单井</w:t>
      </w:r>
      <w:r w:rsidRPr="00CC4594">
        <w:rPr>
          <w:rFonts w:ascii="Arial" w:eastAsia="宋体" w:hAnsi="Arial" w:cs="Arial" w:hint="eastAsia"/>
          <w:kern w:val="0"/>
          <w:sz w:val="24"/>
          <w:szCs w:val="20"/>
        </w:rPr>
        <w:t>地层压力的方法</w:t>
      </w:r>
      <w:r w:rsidR="00B27B95">
        <w:rPr>
          <w:rFonts w:ascii="Arial" w:eastAsia="宋体" w:hAnsi="Arial" w:cs="Arial" w:hint="eastAsia"/>
          <w:kern w:val="0"/>
          <w:sz w:val="24"/>
          <w:szCs w:val="20"/>
        </w:rPr>
        <w:t>（图</w:t>
      </w:r>
      <w:r w:rsidR="00B27B95">
        <w:rPr>
          <w:rFonts w:ascii="Arial" w:eastAsia="宋体" w:hAnsi="Arial" w:cs="Arial" w:hint="eastAsia"/>
          <w:kern w:val="0"/>
          <w:sz w:val="24"/>
          <w:szCs w:val="20"/>
        </w:rPr>
        <w:t>1</w:t>
      </w:r>
      <w:r w:rsidR="00B27B95">
        <w:rPr>
          <w:rFonts w:ascii="Arial" w:eastAsia="宋体" w:hAnsi="Arial" w:cs="Arial" w:hint="eastAsia"/>
          <w:kern w:val="0"/>
          <w:sz w:val="24"/>
          <w:szCs w:val="20"/>
        </w:rPr>
        <w:t>），分别为</w:t>
      </w:r>
      <w:r w:rsidRPr="00CC4594">
        <w:rPr>
          <w:rFonts w:ascii="Arial" w:eastAsia="宋体" w:hAnsi="Arial" w:cs="Arial" w:hint="eastAsia"/>
          <w:kern w:val="0"/>
          <w:sz w:val="24"/>
          <w:szCs w:val="20"/>
        </w:rPr>
        <w:t>Eaton</w:t>
      </w:r>
      <w:r w:rsidRPr="00CC4594">
        <w:rPr>
          <w:rFonts w:ascii="Arial" w:eastAsia="宋体" w:hAnsi="Arial" w:cs="Arial" w:hint="eastAsia"/>
          <w:kern w:val="0"/>
          <w:sz w:val="24"/>
          <w:szCs w:val="20"/>
        </w:rPr>
        <w:t>法</w:t>
      </w:r>
      <w:r>
        <w:rPr>
          <w:rFonts w:ascii="Arial" w:eastAsia="宋体" w:hAnsi="Arial" w:cs="Arial" w:hint="eastAsia"/>
          <w:kern w:val="0"/>
          <w:sz w:val="24"/>
          <w:szCs w:val="20"/>
        </w:rPr>
        <w:t>、</w:t>
      </w:r>
      <w:r w:rsidRPr="00CC4594">
        <w:rPr>
          <w:rFonts w:ascii="Arial" w:eastAsia="宋体" w:hAnsi="Arial" w:cs="Arial" w:hint="eastAsia"/>
          <w:kern w:val="0"/>
          <w:sz w:val="24"/>
          <w:szCs w:val="20"/>
        </w:rPr>
        <w:t>Depth</w:t>
      </w:r>
      <w:r w:rsidRPr="00CC4594">
        <w:rPr>
          <w:rFonts w:ascii="Arial" w:eastAsia="宋体" w:hAnsi="Arial" w:cs="Arial" w:hint="eastAsia"/>
          <w:kern w:val="0"/>
          <w:sz w:val="24"/>
          <w:szCs w:val="20"/>
        </w:rPr>
        <w:t>（等效深度）法</w:t>
      </w:r>
      <w:r>
        <w:rPr>
          <w:rFonts w:ascii="Arial" w:eastAsia="宋体" w:hAnsi="Arial" w:cs="Arial" w:hint="eastAsia"/>
          <w:kern w:val="0"/>
          <w:sz w:val="24"/>
          <w:szCs w:val="20"/>
        </w:rPr>
        <w:t>、</w:t>
      </w:r>
      <w:r w:rsidRPr="00CC4594">
        <w:rPr>
          <w:rFonts w:ascii="Arial" w:eastAsia="宋体" w:hAnsi="Arial" w:cs="Arial" w:hint="eastAsia"/>
          <w:kern w:val="0"/>
          <w:sz w:val="24"/>
          <w:szCs w:val="20"/>
        </w:rPr>
        <w:t>Stone</w:t>
      </w:r>
      <w:r w:rsidRPr="00CC4594">
        <w:rPr>
          <w:rFonts w:ascii="Arial" w:eastAsia="宋体" w:hAnsi="Arial" w:cs="Arial" w:hint="eastAsia"/>
          <w:kern w:val="0"/>
          <w:sz w:val="24"/>
          <w:szCs w:val="20"/>
        </w:rPr>
        <w:t>法</w:t>
      </w:r>
      <w:r>
        <w:rPr>
          <w:rFonts w:ascii="Arial" w:eastAsia="宋体" w:hAnsi="Arial" w:cs="Arial" w:hint="eastAsia"/>
          <w:kern w:val="0"/>
          <w:sz w:val="24"/>
          <w:szCs w:val="20"/>
        </w:rPr>
        <w:t>、</w:t>
      </w:r>
      <w:r w:rsidRPr="00CC4594">
        <w:rPr>
          <w:rFonts w:ascii="Arial" w:eastAsia="宋体" w:hAnsi="Arial" w:cs="Arial" w:hint="eastAsia"/>
          <w:kern w:val="0"/>
          <w:sz w:val="24"/>
          <w:szCs w:val="20"/>
        </w:rPr>
        <w:t>Solid(</w:t>
      </w:r>
      <w:r w:rsidRPr="00CC4594">
        <w:rPr>
          <w:rFonts w:ascii="Arial" w:eastAsia="宋体" w:hAnsi="Arial" w:cs="Arial" w:hint="eastAsia"/>
          <w:kern w:val="0"/>
          <w:sz w:val="24"/>
          <w:szCs w:val="20"/>
        </w:rPr>
        <w:t>压实平衡</w:t>
      </w:r>
      <w:r w:rsidRPr="00CC4594">
        <w:rPr>
          <w:rFonts w:ascii="Arial" w:eastAsia="宋体" w:hAnsi="Arial" w:cs="Arial" w:hint="eastAsia"/>
          <w:kern w:val="0"/>
          <w:sz w:val="24"/>
          <w:szCs w:val="20"/>
        </w:rPr>
        <w:t>)</w:t>
      </w:r>
      <w:r w:rsidRPr="00CC4594">
        <w:rPr>
          <w:rFonts w:ascii="Arial" w:eastAsia="宋体" w:hAnsi="Arial" w:cs="Arial" w:hint="eastAsia"/>
          <w:kern w:val="0"/>
          <w:sz w:val="24"/>
          <w:szCs w:val="20"/>
        </w:rPr>
        <w:t>法</w:t>
      </w:r>
      <w:r>
        <w:rPr>
          <w:rFonts w:ascii="Arial" w:eastAsia="宋体" w:hAnsi="Arial" w:cs="Arial" w:hint="eastAsia"/>
          <w:kern w:val="0"/>
          <w:sz w:val="24"/>
          <w:szCs w:val="20"/>
        </w:rPr>
        <w:t>、</w:t>
      </w:r>
      <w:r w:rsidRPr="00CC4594">
        <w:rPr>
          <w:rFonts w:ascii="Arial" w:eastAsia="宋体" w:hAnsi="Arial" w:cs="Arial" w:hint="eastAsia"/>
          <w:kern w:val="0"/>
          <w:sz w:val="24"/>
          <w:szCs w:val="20"/>
        </w:rPr>
        <w:t>multi_para</w:t>
      </w:r>
      <w:r w:rsidRPr="00CC4594">
        <w:rPr>
          <w:rFonts w:ascii="Arial" w:eastAsia="宋体" w:hAnsi="Arial" w:cs="Arial" w:hint="eastAsia"/>
          <w:kern w:val="0"/>
          <w:sz w:val="24"/>
          <w:szCs w:val="20"/>
        </w:rPr>
        <w:t>（综合参数）法</w:t>
      </w:r>
      <w:r>
        <w:rPr>
          <w:rFonts w:ascii="Arial" w:eastAsia="宋体" w:hAnsi="Arial" w:cs="Arial" w:hint="eastAsia"/>
          <w:kern w:val="0"/>
          <w:sz w:val="24"/>
          <w:szCs w:val="20"/>
        </w:rPr>
        <w:t>。</w:t>
      </w:r>
    </w:p>
    <w:p w:rsidR="00CC4594" w:rsidRDefault="00CC4594" w:rsidP="00B27B95">
      <w:pPr>
        <w:adjustRightInd w:val="0"/>
        <w:spacing w:line="360" w:lineRule="auto"/>
        <w:jc w:val="center"/>
        <w:textAlignment w:val="baseline"/>
        <w:rPr>
          <w:rFonts w:ascii="Arial" w:eastAsia="宋体" w:hAnsi="Arial" w:cs="Arial"/>
          <w:kern w:val="0"/>
          <w:sz w:val="24"/>
          <w:szCs w:val="20"/>
        </w:rPr>
      </w:pPr>
      <w:r w:rsidRPr="00CC4594">
        <w:rPr>
          <w:rFonts w:ascii="Arial" w:eastAsia="宋体" w:hAnsi="Arial" w:cs="Arial"/>
          <w:noProof/>
          <w:kern w:val="0"/>
          <w:sz w:val="24"/>
          <w:szCs w:val="20"/>
        </w:rPr>
        <w:drawing>
          <wp:inline distT="0" distB="0" distL="0" distR="0">
            <wp:extent cx="4672219" cy="3030780"/>
            <wp:effectExtent l="1905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 cstate="print"/>
                    <a:srcRect/>
                    <a:stretch>
                      <a:fillRect/>
                    </a:stretch>
                  </pic:blipFill>
                  <pic:spPr bwMode="auto">
                    <a:xfrm>
                      <a:off x="0" y="0"/>
                      <a:ext cx="4675340" cy="3032805"/>
                    </a:xfrm>
                    <a:prstGeom prst="rect">
                      <a:avLst/>
                    </a:prstGeom>
                    <a:noFill/>
                    <a:ln w="9525">
                      <a:noFill/>
                      <a:miter lim="800000"/>
                      <a:headEnd/>
                      <a:tailEnd/>
                    </a:ln>
                  </pic:spPr>
                </pic:pic>
              </a:graphicData>
            </a:graphic>
          </wp:inline>
        </w:drawing>
      </w:r>
    </w:p>
    <w:p w:rsidR="00B27B95" w:rsidRDefault="00CC4594" w:rsidP="00CC4594">
      <w:pPr>
        <w:adjustRightInd w:val="0"/>
        <w:spacing w:line="360" w:lineRule="auto"/>
        <w:jc w:val="center"/>
        <w:textAlignment w:val="baseline"/>
        <w:rPr>
          <w:rFonts w:ascii="Arial" w:eastAsia="宋体" w:hAnsi="Arial" w:cs="Arial"/>
          <w:kern w:val="0"/>
          <w:sz w:val="24"/>
          <w:szCs w:val="20"/>
        </w:rPr>
      </w:pPr>
      <w:r>
        <w:rPr>
          <w:rFonts w:ascii="Arial" w:eastAsia="宋体" w:hAnsi="Arial" w:cs="Arial" w:hint="eastAsia"/>
          <w:kern w:val="0"/>
          <w:sz w:val="24"/>
          <w:szCs w:val="20"/>
        </w:rPr>
        <w:t>图</w:t>
      </w:r>
      <w:r>
        <w:rPr>
          <w:rFonts w:ascii="Arial" w:eastAsia="宋体" w:hAnsi="Arial" w:cs="Arial" w:hint="eastAsia"/>
          <w:kern w:val="0"/>
          <w:sz w:val="24"/>
          <w:szCs w:val="20"/>
        </w:rPr>
        <w:t>1</w:t>
      </w:r>
      <w:r w:rsidR="00B27B95">
        <w:rPr>
          <w:rFonts w:ascii="Arial" w:eastAsia="宋体" w:hAnsi="Arial" w:cs="Arial" w:hint="eastAsia"/>
          <w:kern w:val="0"/>
          <w:sz w:val="24"/>
          <w:szCs w:val="20"/>
        </w:rPr>
        <w:t>五种方法预测单井地层压力</w:t>
      </w:r>
    </w:p>
    <w:p w:rsidR="00CC4594" w:rsidRDefault="00B27B95" w:rsidP="00B27B95">
      <w:pPr>
        <w:adjustRightInd w:val="0"/>
        <w:spacing w:line="360" w:lineRule="auto"/>
        <w:jc w:val="left"/>
        <w:textAlignment w:val="baseline"/>
        <w:rPr>
          <w:rFonts w:ascii="Arial" w:eastAsia="宋体" w:hAnsi="Arial" w:cs="Arial"/>
          <w:kern w:val="0"/>
          <w:sz w:val="24"/>
          <w:szCs w:val="20"/>
        </w:rPr>
      </w:pPr>
      <w:r>
        <w:rPr>
          <w:rFonts w:ascii="Arial" w:eastAsia="宋体" w:hAnsi="Arial" w:cs="Arial" w:hint="eastAsia"/>
          <w:kern w:val="0"/>
          <w:sz w:val="24"/>
          <w:szCs w:val="20"/>
        </w:rPr>
        <w:lastRenderedPageBreak/>
        <w:t>图</w:t>
      </w:r>
      <w:r>
        <w:rPr>
          <w:rFonts w:ascii="Arial" w:eastAsia="宋体" w:hAnsi="Arial" w:cs="Arial" w:hint="eastAsia"/>
          <w:kern w:val="0"/>
          <w:sz w:val="24"/>
          <w:szCs w:val="20"/>
        </w:rPr>
        <w:t>1</w:t>
      </w:r>
      <w:r>
        <w:rPr>
          <w:rFonts w:ascii="Arial" w:eastAsia="宋体" w:hAnsi="Arial" w:cs="Arial" w:hint="eastAsia"/>
          <w:kern w:val="0"/>
          <w:sz w:val="24"/>
          <w:szCs w:val="20"/>
        </w:rPr>
        <w:t>为</w:t>
      </w:r>
      <w:r w:rsidR="00CC4594" w:rsidRPr="00CC4594">
        <w:rPr>
          <w:rFonts w:ascii="Arial" w:eastAsia="宋体" w:hAnsi="Arial" w:cs="Arial" w:hint="eastAsia"/>
          <w:kern w:val="0"/>
          <w:sz w:val="24"/>
          <w:szCs w:val="20"/>
        </w:rPr>
        <w:t>同一井中五种基于井资料预测地层压力，计算结果指示了同一高压区</w:t>
      </w:r>
      <w:r>
        <w:rPr>
          <w:rFonts w:ascii="Arial" w:eastAsia="宋体" w:hAnsi="Arial" w:cs="Arial" w:hint="eastAsia"/>
          <w:kern w:val="0"/>
          <w:sz w:val="24"/>
          <w:szCs w:val="20"/>
        </w:rPr>
        <w:t>。</w:t>
      </w:r>
    </w:p>
    <w:p w:rsidR="00B27B95" w:rsidRPr="00B27B95" w:rsidRDefault="00B27B95" w:rsidP="00B27B95">
      <w:pPr>
        <w:pStyle w:val="a8"/>
        <w:numPr>
          <w:ilvl w:val="0"/>
          <w:numId w:val="2"/>
        </w:numPr>
        <w:adjustRightInd w:val="0"/>
        <w:spacing w:line="360" w:lineRule="auto"/>
        <w:ind w:firstLineChars="0"/>
        <w:jc w:val="left"/>
        <w:textAlignment w:val="baseline"/>
        <w:rPr>
          <w:rFonts w:ascii="Arial" w:eastAsia="宋体" w:hAnsi="Arial" w:cs="Arial"/>
          <w:kern w:val="0"/>
          <w:sz w:val="24"/>
          <w:szCs w:val="20"/>
        </w:rPr>
      </w:pPr>
      <w:r w:rsidRPr="00B27B95">
        <w:rPr>
          <w:rFonts w:ascii="Arial" w:eastAsia="宋体" w:hAnsi="Arial" w:cs="Arial" w:hint="eastAsia"/>
          <w:kern w:val="0"/>
          <w:sz w:val="24"/>
          <w:szCs w:val="20"/>
        </w:rPr>
        <w:t>地震资料预测地层压力</w:t>
      </w:r>
    </w:p>
    <w:p w:rsidR="00B27B95" w:rsidRDefault="00B27B95" w:rsidP="00B27B95">
      <w:pPr>
        <w:spacing w:line="360" w:lineRule="auto"/>
        <w:ind w:firstLine="420"/>
        <w:rPr>
          <w:rFonts w:ascii="宋体" w:hAnsi="宋体"/>
        </w:rPr>
      </w:pPr>
      <w:r w:rsidRPr="000961E1">
        <w:rPr>
          <w:rFonts w:ascii="宋体" w:hAnsi="宋体" w:hint="eastAsia"/>
        </w:rPr>
        <w:t>目前用地震资料预测地层压力的方法还只限于压实理论的基础上，其基本原理是在正常压实地层中，随着深度的增加，地层逐渐被压实，地层岩石的孔隙度逐渐减小，地震波在岩石中的传播速度逐渐加快，而在异常高压地层中，表现为与正常压实趋势相反的变化，孔隙度比正常压实的孔隙度大，岩石密度比正常压实的密度值低，地震波波速比正常压实的波速小。根据这些异常就可以预测异常高压的存在，并可估算其压力的大小。在沉积岩中速度的空间分布规律决定于地层的沉积顺序及岩性特点。沉积岩的基本特点之一是成层分布。在各层中地震波传播的速度是不同的。因此，利用地震资料就可以将地层剖面变换成速度剖面，进而成为压力剖面。</w:t>
      </w:r>
    </w:p>
    <w:p w:rsidR="00B27B95" w:rsidRDefault="00B27B95" w:rsidP="00B27B95">
      <w:pPr>
        <w:pStyle w:val="a8"/>
        <w:adjustRightInd w:val="0"/>
        <w:spacing w:line="360" w:lineRule="auto"/>
        <w:ind w:firstLineChars="177" w:firstLine="425"/>
        <w:textAlignment w:val="baseline"/>
        <w:rPr>
          <w:rFonts w:ascii="Arial" w:eastAsia="宋体" w:hAnsi="Arial" w:cs="Arial"/>
          <w:kern w:val="0"/>
          <w:sz w:val="24"/>
          <w:szCs w:val="20"/>
        </w:rPr>
      </w:pPr>
      <w:r w:rsidRPr="00CC4594">
        <w:rPr>
          <w:rFonts w:ascii="Arial" w:eastAsia="宋体" w:hAnsi="Arial" w:cs="Arial" w:hint="eastAsia"/>
          <w:kern w:val="0"/>
          <w:sz w:val="24"/>
          <w:szCs w:val="20"/>
        </w:rPr>
        <w:t>GeoEast</w:t>
      </w:r>
      <w:r w:rsidRPr="00CC4594">
        <w:rPr>
          <w:rFonts w:ascii="Arial" w:eastAsia="宋体" w:hAnsi="Arial" w:cs="Arial" w:hint="eastAsia"/>
          <w:kern w:val="0"/>
          <w:sz w:val="24"/>
          <w:szCs w:val="20"/>
        </w:rPr>
        <w:t>提供了</w:t>
      </w:r>
      <w:r w:rsidR="009A5CFE">
        <w:rPr>
          <w:rFonts w:ascii="Arial" w:eastAsia="宋体" w:hAnsi="Arial" w:cs="Arial" w:hint="eastAsia"/>
          <w:kern w:val="0"/>
          <w:sz w:val="24"/>
          <w:szCs w:val="20"/>
        </w:rPr>
        <w:t>基于层速度的</w:t>
      </w:r>
      <w:bookmarkStart w:id="1" w:name="OLE_LINK1"/>
      <w:bookmarkStart w:id="2" w:name="OLE_LINK2"/>
      <w:bookmarkStart w:id="3" w:name="OLE_LINK3"/>
      <w:bookmarkStart w:id="4" w:name="OLE_LINK4"/>
      <w:bookmarkStart w:id="5" w:name="OLE_LINK5"/>
      <w:bookmarkStart w:id="6" w:name="OLE_LINK6"/>
      <w:bookmarkStart w:id="7" w:name="OLE_LINK7"/>
      <w:bookmarkStart w:id="8" w:name="OLE_LINK8"/>
      <w:r w:rsidRPr="00B27B95">
        <w:rPr>
          <w:rFonts w:ascii="Arial" w:eastAsia="宋体" w:hAnsi="Arial" w:cs="Arial" w:hint="eastAsia"/>
          <w:kern w:val="0"/>
          <w:sz w:val="24"/>
          <w:szCs w:val="20"/>
        </w:rPr>
        <w:t>Fillippone</w:t>
      </w:r>
      <w:bookmarkEnd w:id="1"/>
      <w:bookmarkEnd w:id="2"/>
      <w:bookmarkEnd w:id="3"/>
      <w:bookmarkEnd w:id="4"/>
      <w:bookmarkEnd w:id="5"/>
      <w:bookmarkEnd w:id="6"/>
      <w:bookmarkEnd w:id="7"/>
      <w:bookmarkEnd w:id="8"/>
      <w:r w:rsidRPr="00B27B95">
        <w:rPr>
          <w:rFonts w:ascii="Arial" w:eastAsia="宋体" w:hAnsi="Arial" w:cs="Arial" w:hint="eastAsia"/>
          <w:kern w:val="0"/>
          <w:sz w:val="24"/>
          <w:szCs w:val="20"/>
        </w:rPr>
        <w:t>公式预测</w:t>
      </w:r>
      <w:r>
        <w:rPr>
          <w:rFonts w:ascii="Arial" w:eastAsia="宋体" w:hAnsi="Arial" w:cs="Arial" w:hint="eastAsia"/>
          <w:kern w:val="0"/>
          <w:sz w:val="24"/>
          <w:szCs w:val="20"/>
        </w:rPr>
        <w:t>地层压力</w:t>
      </w:r>
      <w:r w:rsidR="009A5CFE">
        <w:rPr>
          <w:rFonts w:ascii="Arial" w:eastAsia="宋体" w:hAnsi="Arial" w:cs="Arial" w:hint="eastAsia"/>
          <w:kern w:val="0"/>
          <w:sz w:val="24"/>
          <w:szCs w:val="20"/>
        </w:rPr>
        <w:t>的方法</w:t>
      </w:r>
      <w:r>
        <w:rPr>
          <w:rFonts w:ascii="Arial" w:eastAsia="宋体" w:hAnsi="Arial" w:cs="Arial" w:hint="eastAsia"/>
          <w:kern w:val="0"/>
          <w:sz w:val="24"/>
          <w:szCs w:val="20"/>
        </w:rPr>
        <w:t>（图</w:t>
      </w:r>
      <w:r>
        <w:rPr>
          <w:rFonts w:ascii="Arial" w:eastAsia="宋体" w:hAnsi="Arial" w:cs="Arial" w:hint="eastAsia"/>
          <w:kern w:val="0"/>
          <w:sz w:val="24"/>
          <w:szCs w:val="20"/>
        </w:rPr>
        <w:t>2</w:t>
      </w:r>
      <w:r>
        <w:rPr>
          <w:rFonts w:ascii="Arial" w:eastAsia="宋体" w:hAnsi="Arial" w:cs="Arial" w:hint="eastAsia"/>
          <w:kern w:val="0"/>
          <w:sz w:val="24"/>
          <w:szCs w:val="20"/>
        </w:rPr>
        <w:t>）。</w:t>
      </w:r>
      <w:r w:rsidR="009A5CFE" w:rsidRPr="00B27B95">
        <w:rPr>
          <w:rFonts w:ascii="Arial" w:eastAsia="宋体" w:hAnsi="Arial" w:cs="Arial" w:hint="eastAsia"/>
          <w:kern w:val="0"/>
          <w:sz w:val="24"/>
          <w:szCs w:val="20"/>
        </w:rPr>
        <w:t>Fillippone</w:t>
      </w:r>
      <w:r w:rsidR="009A5CFE">
        <w:rPr>
          <w:rFonts w:ascii="Arial" w:eastAsia="宋体" w:hAnsi="Arial" w:cs="Arial" w:hint="eastAsia"/>
          <w:kern w:val="0"/>
          <w:sz w:val="24"/>
          <w:szCs w:val="20"/>
        </w:rPr>
        <w:t>方法依赖于使用的层速度的精度，层速度精度越高，预测地层压力精度越高。</w:t>
      </w:r>
    </w:p>
    <w:p w:rsidR="009E50C4" w:rsidRDefault="009E50C4" w:rsidP="00B27B95">
      <w:pPr>
        <w:spacing w:line="360" w:lineRule="auto"/>
        <w:jc w:val="center"/>
        <w:rPr>
          <w:rFonts w:ascii="宋体" w:hAnsi="宋体"/>
        </w:rPr>
      </w:pPr>
      <w:r w:rsidRPr="009E50C4">
        <w:rPr>
          <w:rFonts w:ascii="宋体" w:hAnsi="宋体"/>
          <w:noProof/>
        </w:rPr>
        <w:drawing>
          <wp:inline distT="0" distB="0" distL="0" distR="0">
            <wp:extent cx="4354286" cy="2722437"/>
            <wp:effectExtent l="0" t="0" r="0" b="0"/>
            <wp:docPr id="184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 name="Picture 2"/>
                    <pic:cNvPicPr>
                      <a:picLocks noChangeAspect="1" noChangeArrowheads="1"/>
                    </pic:cNvPicPr>
                  </pic:nvPicPr>
                  <pic:blipFill>
                    <a:blip r:embed="rId8" cstate="print"/>
                    <a:srcRect/>
                    <a:stretch>
                      <a:fillRect/>
                    </a:stretch>
                  </pic:blipFill>
                  <pic:spPr bwMode="auto">
                    <a:xfrm>
                      <a:off x="0" y="0"/>
                      <a:ext cx="4354435" cy="2722530"/>
                    </a:xfrm>
                    <a:prstGeom prst="rect">
                      <a:avLst/>
                    </a:prstGeom>
                    <a:noFill/>
                    <a:ln w="9525">
                      <a:noFill/>
                      <a:miter lim="800000"/>
                      <a:headEnd/>
                      <a:tailEnd/>
                    </a:ln>
                  </pic:spPr>
                </pic:pic>
              </a:graphicData>
            </a:graphic>
          </wp:inline>
        </w:drawing>
      </w:r>
    </w:p>
    <w:p w:rsidR="00B27B95" w:rsidRDefault="00B27B95" w:rsidP="00B27B95">
      <w:pPr>
        <w:spacing w:line="360" w:lineRule="auto"/>
        <w:jc w:val="center"/>
        <w:rPr>
          <w:bCs/>
        </w:rPr>
      </w:pPr>
      <w:r>
        <w:rPr>
          <w:rFonts w:hint="eastAsia"/>
          <w:bCs/>
        </w:rPr>
        <w:t>图</w:t>
      </w:r>
      <w:r>
        <w:rPr>
          <w:rFonts w:hint="eastAsia"/>
          <w:bCs/>
        </w:rPr>
        <w:t>2 Fillippone</w:t>
      </w:r>
      <w:r>
        <w:rPr>
          <w:rFonts w:hint="eastAsia"/>
          <w:bCs/>
        </w:rPr>
        <w:t>方法地层压力预测</w:t>
      </w:r>
    </w:p>
    <w:p w:rsidR="00B27B95" w:rsidRDefault="00B27B95" w:rsidP="00B27B95">
      <w:pPr>
        <w:spacing w:line="360" w:lineRule="auto"/>
        <w:ind w:firstLine="480"/>
        <w:rPr>
          <w:bCs/>
        </w:rPr>
      </w:pPr>
      <w:r>
        <w:rPr>
          <w:rFonts w:hint="eastAsia"/>
          <w:bCs/>
        </w:rPr>
        <w:t>图</w:t>
      </w:r>
      <w:r>
        <w:rPr>
          <w:rFonts w:hint="eastAsia"/>
          <w:bCs/>
        </w:rPr>
        <w:t>2</w:t>
      </w:r>
      <w:r w:rsidRPr="00113569">
        <w:rPr>
          <w:bCs/>
        </w:rPr>
        <w:t>Fillippone</w:t>
      </w:r>
      <w:r w:rsidRPr="00113569">
        <w:rPr>
          <w:rFonts w:hint="eastAsia"/>
          <w:bCs/>
        </w:rPr>
        <w:t>公式法预测的压力系数剖面</w:t>
      </w:r>
      <w:r w:rsidR="009A5CFE">
        <w:rPr>
          <w:rFonts w:hint="eastAsia"/>
          <w:bCs/>
        </w:rPr>
        <w:t>指示了地层中部的</w:t>
      </w:r>
      <w:r w:rsidR="009651E0">
        <w:rPr>
          <w:rFonts w:hint="eastAsia"/>
          <w:bCs/>
        </w:rPr>
        <w:t>薄</w:t>
      </w:r>
      <w:r w:rsidR="009A5CFE">
        <w:rPr>
          <w:rFonts w:hint="eastAsia"/>
          <w:bCs/>
        </w:rPr>
        <w:t>高压</w:t>
      </w:r>
      <w:r w:rsidR="009651E0">
        <w:rPr>
          <w:rFonts w:hint="eastAsia"/>
          <w:bCs/>
        </w:rPr>
        <w:t>地层</w:t>
      </w:r>
      <w:r w:rsidR="009A5CFE">
        <w:rPr>
          <w:rFonts w:hint="eastAsia"/>
          <w:bCs/>
        </w:rPr>
        <w:t>（红色）</w:t>
      </w:r>
      <w:r w:rsidR="009651E0">
        <w:rPr>
          <w:rFonts w:hint="eastAsia"/>
          <w:bCs/>
        </w:rPr>
        <w:t>和顶部、底部地层的低压地层</w:t>
      </w:r>
      <w:r w:rsidR="009A5CFE">
        <w:rPr>
          <w:rFonts w:hint="eastAsia"/>
          <w:bCs/>
        </w:rPr>
        <w:t>（蓝色）</w:t>
      </w:r>
      <w:r w:rsidRPr="00113569">
        <w:rPr>
          <w:rFonts w:hint="eastAsia"/>
          <w:bCs/>
        </w:rPr>
        <w:t>。</w:t>
      </w:r>
      <w:bookmarkStart w:id="9" w:name="_GoBack"/>
      <w:bookmarkEnd w:id="9"/>
    </w:p>
    <w:p w:rsidR="00B27B95" w:rsidRPr="00B27B95" w:rsidRDefault="00B27B95" w:rsidP="00B27B95">
      <w:pPr>
        <w:spacing w:line="360" w:lineRule="auto"/>
        <w:ind w:firstLine="480"/>
        <w:rPr>
          <w:bCs/>
        </w:rPr>
      </w:pPr>
      <w:r w:rsidRPr="00B27B95">
        <w:rPr>
          <w:rFonts w:hint="eastAsia"/>
          <w:bCs/>
        </w:rPr>
        <w:t>地震资料预测地层压力的可靠性是建立在对钻井、测井，地质、地震等资料进行综合研究的基础上。资料越全面，研究越深入，预测的可靠程度也高。地震资料法预测的精度取决于层速度，而层速度的精度又依赖于地震资料的质量、地质条件的复杂程度和解释工作水平。因此，要提高预测精度，除了有高质量的地震资料外，力求使用高精度，高分辨率的波</w:t>
      </w:r>
      <w:r w:rsidRPr="00B27B95">
        <w:rPr>
          <w:rFonts w:hint="eastAsia"/>
          <w:bCs/>
        </w:rPr>
        <w:lastRenderedPageBreak/>
        <w:t>阻抗处理剖面，使波速接近地层的真实速度。</w:t>
      </w:r>
    </w:p>
    <w:p w:rsidR="00B27B95" w:rsidRPr="00B27B95" w:rsidRDefault="00B27B95" w:rsidP="00B27B95">
      <w:pPr>
        <w:spacing w:line="360" w:lineRule="auto"/>
        <w:ind w:firstLine="480"/>
        <w:rPr>
          <w:bCs/>
        </w:rPr>
      </w:pPr>
      <w:r w:rsidRPr="00B27B95">
        <w:rPr>
          <w:rFonts w:hint="eastAsia"/>
          <w:bCs/>
        </w:rPr>
        <w:t>地震方法预测压力的计算公式是根据某一局部地区的实际资料建立起来的。计算参数不具有普遍意义。地震资料预测地层孔隙压力的方法都是建立在对钻井、测井、地质、地震等资料进行综合研究的基础上。资料越全面，研究越深入，预测的可靠程度也就越高。</w:t>
      </w:r>
    </w:p>
    <w:p w:rsidR="00B27B95" w:rsidRPr="00B27B95" w:rsidRDefault="00B27B95" w:rsidP="00B27B95">
      <w:pPr>
        <w:spacing w:line="360" w:lineRule="auto"/>
        <w:ind w:firstLine="420"/>
        <w:rPr>
          <w:rFonts w:ascii="宋体" w:hAnsi="宋体"/>
        </w:rPr>
      </w:pPr>
    </w:p>
    <w:bookmarkEnd w:id="0"/>
    <w:p w:rsidR="00B27B95" w:rsidRPr="00B27B95" w:rsidRDefault="00B27B95" w:rsidP="00B27B95">
      <w:pPr>
        <w:pStyle w:val="a8"/>
        <w:adjustRightInd w:val="0"/>
        <w:spacing w:line="360" w:lineRule="auto"/>
        <w:ind w:left="720" w:firstLineChars="0" w:firstLine="0"/>
        <w:jc w:val="left"/>
        <w:textAlignment w:val="baseline"/>
        <w:rPr>
          <w:rFonts w:ascii="Arial" w:eastAsia="宋体" w:hAnsi="Arial" w:cs="Arial"/>
          <w:kern w:val="0"/>
          <w:sz w:val="24"/>
          <w:szCs w:val="20"/>
        </w:rPr>
      </w:pPr>
    </w:p>
    <w:sectPr w:rsidR="00B27B95" w:rsidRPr="00B27B95" w:rsidSect="00716E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77DF" w:rsidRDefault="006777DF" w:rsidP="008621AE">
      <w:r>
        <w:separator/>
      </w:r>
    </w:p>
  </w:endnote>
  <w:endnote w:type="continuationSeparator" w:id="1">
    <w:p w:rsidR="006777DF" w:rsidRDefault="006777DF" w:rsidP="008621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77DF" w:rsidRDefault="006777DF" w:rsidP="008621AE">
      <w:r>
        <w:separator/>
      </w:r>
    </w:p>
  </w:footnote>
  <w:footnote w:type="continuationSeparator" w:id="1">
    <w:p w:rsidR="006777DF" w:rsidRDefault="006777DF" w:rsidP="008621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413E59"/>
    <w:multiLevelType w:val="multilevel"/>
    <w:tmpl w:val="1536379C"/>
    <w:lvl w:ilvl="0">
      <w:start w:val="1"/>
      <w:numFmt w:val="none"/>
      <w:suff w:val="space"/>
      <w:lvlText w:val=""/>
      <w:lvlJc w:val="left"/>
      <w:pPr>
        <w:ind w:left="432" w:hanging="432"/>
      </w:pPr>
      <w:rPr>
        <w:rFonts w:hint="eastAsia"/>
      </w:rPr>
    </w:lvl>
    <w:lvl w:ilvl="1">
      <w:start w:val="1"/>
      <w:numFmt w:val="decimal"/>
      <w:pStyle w:val="2"/>
      <w:suff w:val="space"/>
      <w:lvlText w:val="%1%2"/>
      <w:lvlJc w:val="left"/>
      <w:pPr>
        <w:ind w:left="576" w:hanging="576"/>
      </w:pPr>
      <w:rPr>
        <w:rFonts w:hint="eastAsia"/>
      </w:rPr>
    </w:lvl>
    <w:lvl w:ilvl="2">
      <w:start w:val="1"/>
      <w:numFmt w:val="decimal"/>
      <w:pStyle w:val="3"/>
      <w:suff w:val="space"/>
      <w:lvlText w:val="%1%2.%3"/>
      <w:lvlJc w:val="left"/>
      <w:pPr>
        <w:ind w:left="720" w:hanging="720"/>
      </w:pPr>
      <w:rPr>
        <w:rFonts w:hint="eastAsia"/>
      </w:rPr>
    </w:lvl>
    <w:lvl w:ilvl="3">
      <w:start w:val="1"/>
      <w:numFmt w:val="decimal"/>
      <w:pStyle w:val="4"/>
      <w:suff w:val="space"/>
      <w:lvlText w:val="%1%2.%3.%4"/>
      <w:lvlJc w:val="left"/>
      <w:pPr>
        <w:ind w:left="864" w:hanging="864"/>
      </w:pPr>
      <w:rPr>
        <w:rFonts w:hint="eastAsia"/>
      </w:rPr>
    </w:lvl>
    <w:lvl w:ilvl="4">
      <w:start w:val="1"/>
      <w:numFmt w:val="decimal"/>
      <w:lvlText w:val="%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
    <w:nsid w:val="7F106C62"/>
    <w:multiLevelType w:val="hybridMultilevel"/>
    <w:tmpl w:val="B3D688C8"/>
    <w:lvl w:ilvl="0" w:tplc="44EEB22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621AE"/>
    <w:rsid w:val="00045AD3"/>
    <w:rsid w:val="000522EA"/>
    <w:rsid w:val="00162A6F"/>
    <w:rsid w:val="0017329C"/>
    <w:rsid w:val="001C35EC"/>
    <w:rsid w:val="001E2600"/>
    <w:rsid w:val="0023383A"/>
    <w:rsid w:val="002547FE"/>
    <w:rsid w:val="00260DF2"/>
    <w:rsid w:val="002701AD"/>
    <w:rsid w:val="00294166"/>
    <w:rsid w:val="002A2700"/>
    <w:rsid w:val="002B05A8"/>
    <w:rsid w:val="002B63A9"/>
    <w:rsid w:val="00316963"/>
    <w:rsid w:val="0039567C"/>
    <w:rsid w:val="003A615D"/>
    <w:rsid w:val="003B0CEB"/>
    <w:rsid w:val="0045463D"/>
    <w:rsid w:val="00470FB9"/>
    <w:rsid w:val="00486753"/>
    <w:rsid w:val="004A1E32"/>
    <w:rsid w:val="00535E0E"/>
    <w:rsid w:val="00557C69"/>
    <w:rsid w:val="005D6833"/>
    <w:rsid w:val="006013DF"/>
    <w:rsid w:val="00606DA0"/>
    <w:rsid w:val="00636F0F"/>
    <w:rsid w:val="0067741B"/>
    <w:rsid w:val="006777DF"/>
    <w:rsid w:val="006C52E8"/>
    <w:rsid w:val="006F68CA"/>
    <w:rsid w:val="00706021"/>
    <w:rsid w:val="00716E11"/>
    <w:rsid w:val="00750B36"/>
    <w:rsid w:val="007828F0"/>
    <w:rsid w:val="007E2268"/>
    <w:rsid w:val="007F119B"/>
    <w:rsid w:val="007F5767"/>
    <w:rsid w:val="008621AE"/>
    <w:rsid w:val="00874A3B"/>
    <w:rsid w:val="00876E99"/>
    <w:rsid w:val="008B084F"/>
    <w:rsid w:val="008D4E2C"/>
    <w:rsid w:val="009651E0"/>
    <w:rsid w:val="009921D1"/>
    <w:rsid w:val="009A2CAF"/>
    <w:rsid w:val="009A3E41"/>
    <w:rsid w:val="009A42CC"/>
    <w:rsid w:val="009A5CFE"/>
    <w:rsid w:val="009C1183"/>
    <w:rsid w:val="009C662F"/>
    <w:rsid w:val="009C7906"/>
    <w:rsid w:val="009E50C4"/>
    <w:rsid w:val="009F7B96"/>
    <w:rsid w:val="00A3575C"/>
    <w:rsid w:val="00A65AAE"/>
    <w:rsid w:val="00AA533C"/>
    <w:rsid w:val="00AF3A37"/>
    <w:rsid w:val="00AF6306"/>
    <w:rsid w:val="00B27B95"/>
    <w:rsid w:val="00B629A9"/>
    <w:rsid w:val="00B94EF5"/>
    <w:rsid w:val="00BC7D1F"/>
    <w:rsid w:val="00BF0E70"/>
    <w:rsid w:val="00C6286D"/>
    <w:rsid w:val="00CB15CC"/>
    <w:rsid w:val="00CB3365"/>
    <w:rsid w:val="00CB4243"/>
    <w:rsid w:val="00CC4594"/>
    <w:rsid w:val="00D90EB1"/>
    <w:rsid w:val="00DA787C"/>
    <w:rsid w:val="00DB6EC9"/>
    <w:rsid w:val="00E27BEE"/>
    <w:rsid w:val="00E3543E"/>
    <w:rsid w:val="00E827F9"/>
    <w:rsid w:val="00EC2BDD"/>
    <w:rsid w:val="00EC4163"/>
    <w:rsid w:val="00F16F1E"/>
    <w:rsid w:val="00F4088F"/>
    <w:rsid w:val="00F875B3"/>
    <w:rsid w:val="00F92F39"/>
    <w:rsid w:val="00FB2ED7"/>
    <w:rsid w:val="00FB7039"/>
    <w:rsid w:val="00FD37B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E11"/>
    <w:pPr>
      <w:widowControl w:val="0"/>
      <w:jc w:val="both"/>
    </w:pPr>
  </w:style>
  <w:style w:type="paragraph" w:styleId="2">
    <w:name w:val="heading 2"/>
    <w:basedOn w:val="a"/>
    <w:next w:val="a0"/>
    <w:link w:val="2Char"/>
    <w:qFormat/>
    <w:rsid w:val="008621AE"/>
    <w:pPr>
      <w:numPr>
        <w:ilvl w:val="1"/>
        <w:numId w:val="1"/>
      </w:numPr>
      <w:adjustRightInd w:val="0"/>
      <w:spacing w:before="360" w:after="240" w:line="313" w:lineRule="atLeast"/>
      <w:textAlignment w:val="baseline"/>
      <w:outlineLvl w:val="1"/>
    </w:pPr>
    <w:rPr>
      <w:rFonts w:ascii="Univers (W1)" w:eastAsia="宋体" w:hAnsi="Univers (W1)" w:cs="Times New Roman"/>
      <w:b/>
      <w:kern w:val="0"/>
      <w:sz w:val="36"/>
      <w:szCs w:val="20"/>
    </w:rPr>
  </w:style>
  <w:style w:type="paragraph" w:styleId="3">
    <w:name w:val="heading 3"/>
    <w:basedOn w:val="a"/>
    <w:next w:val="a"/>
    <w:link w:val="3Char"/>
    <w:qFormat/>
    <w:rsid w:val="008621AE"/>
    <w:pPr>
      <w:keepNext/>
      <w:keepLines/>
      <w:numPr>
        <w:ilvl w:val="2"/>
        <w:numId w:val="1"/>
      </w:numPr>
      <w:adjustRightInd w:val="0"/>
      <w:spacing w:before="240" w:after="240" w:line="414" w:lineRule="atLeast"/>
      <w:textAlignment w:val="baseline"/>
      <w:outlineLvl w:val="2"/>
    </w:pPr>
    <w:rPr>
      <w:rFonts w:ascii="Univers (W1)" w:eastAsia="宋体" w:hAnsi="Univers (W1)" w:cs="Times New Roman"/>
      <w:b/>
      <w:kern w:val="0"/>
      <w:sz w:val="30"/>
      <w:szCs w:val="20"/>
    </w:rPr>
  </w:style>
  <w:style w:type="paragraph" w:styleId="4">
    <w:name w:val="heading 4"/>
    <w:basedOn w:val="a"/>
    <w:next w:val="a"/>
    <w:link w:val="4Char"/>
    <w:qFormat/>
    <w:rsid w:val="008621AE"/>
    <w:pPr>
      <w:keepNext/>
      <w:keepLines/>
      <w:numPr>
        <w:ilvl w:val="3"/>
        <w:numId w:val="1"/>
      </w:numPr>
      <w:adjustRightInd w:val="0"/>
      <w:spacing w:before="240" w:after="240" w:line="376" w:lineRule="atLeast"/>
      <w:textAlignment w:val="baseline"/>
      <w:outlineLvl w:val="3"/>
    </w:pPr>
    <w:rPr>
      <w:rFonts w:ascii="Univers (W1)" w:eastAsia="宋体" w:hAnsi="Univers (W1)" w:cs="Times New Roman"/>
      <w:b/>
      <w:kern w:val="0"/>
      <w:sz w:val="2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semiHidden/>
    <w:unhideWhenUsed/>
    <w:rsid w:val="008621A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semiHidden/>
    <w:rsid w:val="008621AE"/>
    <w:rPr>
      <w:sz w:val="18"/>
      <w:szCs w:val="18"/>
    </w:rPr>
  </w:style>
  <w:style w:type="paragraph" w:styleId="a5">
    <w:name w:val="footer"/>
    <w:basedOn w:val="a"/>
    <w:link w:val="Char0"/>
    <w:uiPriority w:val="99"/>
    <w:semiHidden/>
    <w:unhideWhenUsed/>
    <w:rsid w:val="008621AE"/>
    <w:pPr>
      <w:tabs>
        <w:tab w:val="center" w:pos="4153"/>
        <w:tab w:val="right" w:pos="8306"/>
      </w:tabs>
      <w:snapToGrid w:val="0"/>
      <w:jc w:val="left"/>
    </w:pPr>
    <w:rPr>
      <w:sz w:val="18"/>
      <w:szCs w:val="18"/>
    </w:rPr>
  </w:style>
  <w:style w:type="character" w:customStyle="1" w:styleId="Char0">
    <w:name w:val="页脚 Char"/>
    <w:basedOn w:val="a1"/>
    <w:link w:val="a5"/>
    <w:uiPriority w:val="99"/>
    <w:semiHidden/>
    <w:rsid w:val="008621AE"/>
    <w:rPr>
      <w:sz w:val="18"/>
      <w:szCs w:val="18"/>
    </w:rPr>
  </w:style>
  <w:style w:type="character" w:customStyle="1" w:styleId="2Char">
    <w:name w:val="标题 2 Char"/>
    <w:basedOn w:val="a1"/>
    <w:link w:val="2"/>
    <w:rsid w:val="008621AE"/>
    <w:rPr>
      <w:rFonts w:ascii="Univers (W1)" w:eastAsia="宋体" w:hAnsi="Univers (W1)" w:cs="Times New Roman"/>
      <w:b/>
      <w:kern w:val="0"/>
      <w:sz w:val="36"/>
      <w:szCs w:val="20"/>
    </w:rPr>
  </w:style>
  <w:style w:type="character" w:customStyle="1" w:styleId="3Char">
    <w:name w:val="标题 3 Char"/>
    <w:basedOn w:val="a1"/>
    <w:link w:val="3"/>
    <w:rsid w:val="008621AE"/>
    <w:rPr>
      <w:rFonts w:ascii="Univers (W1)" w:eastAsia="宋体" w:hAnsi="Univers (W1)" w:cs="Times New Roman"/>
      <w:b/>
      <w:kern w:val="0"/>
      <w:sz w:val="30"/>
      <w:szCs w:val="20"/>
    </w:rPr>
  </w:style>
  <w:style w:type="character" w:customStyle="1" w:styleId="4Char">
    <w:name w:val="标题 4 Char"/>
    <w:basedOn w:val="a1"/>
    <w:link w:val="4"/>
    <w:rsid w:val="008621AE"/>
    <w:rPr>
      <w:rFonts w:ascii="Univers (W1)" w:eastAsia="宋体" w:hAnsi="Univers (W1)" w:cs="Times New Roman"/>
      <w:b/>
      <w:kern w:val="0"/>
      <w:sz w:val="28"/>
      <w:szCs w:val="20"/>
    </w:rPr>
  </w:style>
  <w:style w:type="paragraph" w:styleId="a0">
    <w:name w:val="Normal Indent"/>
    <w:basedOn w:val="a"/>
    <w:uiPriority w:val="99"/>
    <w:semiHidden/>
    <w:unhideWhenUsed/>
    <w:rsid w:val="008621AE"/>
    <w:pPr>
      <w:ind w:firstLineChars="200" w:firstLine="420"/>
    </w:pPr>
  </w:style>
  <w:style w:type="paragraph" w:styleId="a6">
    <w:name w:val="Document Map"/>
    <w:basedOn w:val="a"/>
    <w:link w:val="Char1"/>
    <w:uiPriority w:val="99"/>
    <w:semiHidden/>
    <w:unhideWhenUsed/>
    <w:rsid w:val="008621AE"/>
    <w:rPr>
      <w:rFonts w:ascii="宋体" w:eastAsia="宋体"/>
      <w:sz w:val="18"/>
      <w:szCs w:val="18"/>
    </w:rPr>
  </w:style>
  <w:style w:type="character" w:customStyle="1" w:styleId="Char1">
    <w:name w:val="文档结构图 Char"/>
    <w:basedOn w:val="a1"/>
    <w:link w:val="a6"/>
    <w:uiPriority w:val="99"/>
    <w:semiHidden/>
    <w:rsid w:val="008621AE"/>
    <w:rPr>
      <w:rFonts w:ascii="宋体" w:eastAsia="宋体"/>
      <w:sz w:val="18"/>
      <w:szCs w:val="18"/>
    </w:rPr>
  </w:style>
  <w:style w:type="paragraph" w:styleId="a7">
    <w:name w:val="Balloon Text"/>
    <w:basedOn w:val="a"/>
    <w:link w:val="Char2"/>
    <w:uiPriority w:val="99"/>
    <w:semiHidden/>
    <w:unhideWhenUsed/>
    <w:rsid w:val="008621AE"/>
    <w:rPr>
      <w:sz w:val="18"/>
      <w:szCs w:val="18"/>
    </w:rPr>
  </w:style>
  <w:style w:type="character" w:customStyle="1" w:styleId="Char2">
    <w:name w:val="批注框文本 Char"/>
    <w:basedOn w:val="a1"/>
    <w:link w:val="a7"/>
    <w:uiPriority w:val="99"/>
    <w:semiHidden/>
    <w:rsid w:val="008621AE"/>
    <w:rPr>
      <w:sz w:val="18"/>
      <w:szCs w:val="18"/>
    </w:rPr>
  </w:style>
  <w:style w:type="paragraph" w:styleId="a8">
    <w:name w:val="List Paragraph"/>
    <w:basedOn w:val="a"/>
    <w:uiPriority w:val="34"/>
    <w:qFormat/>
    <w:rsid w:val="00CC4594"/>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191</Words>
  <Characters>1095</Characters>
  <Application>Microsoft Office Word</Application>
  <DocSecurity>0</DocSecurity>
  <Lines>9</Lines>
  <Paragraphs>2</Paragraphs>
  <ScaleCrop>false</ScaleCrop>
  <Company>bgp</Company>
  <LinksUpToDate>false</LinksUpToDate>
  <CharactersWithSpaces>1284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yyf</dc:creator>
  <cp:lastModifiedBy>lenovo</cp:lastModifiedBy>
  <cp:revision>6</cp:revision>
  <dcterms:created xsi:type="dcterms:W3CDTF">2018-01-29T03:16:00Z</dcterms:created>
  <dcterms:modified xsi:type="dcterms:W3CDTF">2018-01-29T03:17:00Z</dcterms:modified>
</cp:coreProperties>
</file>